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D72D6" w14:textId="77777777" w:rsidR="00884D85" w:rsidRPr="00C01518" w:rsidRDefault="00884D85" w:rsidP="00884D85">
      <w:pPr>
        <w:pStyle w:val="Default"/>
        <w:spacing w:line="276" w:lineRule="auto"/>
        <w:jc w:val="both"/>
        <w:rPr>
          <w:b/>
          <w:bCs/>
          <w:color w:val="auto"/>
          <w:sz w:val="22"/>
          <w:szCs w:val="22"/>
        </w:rPr>
      </w:pPr>
      <w:r w:rsidRPr="00C01518">
        <w:rPr>
          <w:b/>
          <w:bCs/>
          <w:color w:val="auto"/>
          <w:sz w:val="22"/>
          <w:szCs w:val="22"/>
        </w:rPr>
        <w:t xml:space="preserve">Wytyczne w zakresie ochrony istniejącego drzewostanu, wykonywania nowych </w:t>
      </w:r>
      <w:proofErr w:type="spellStart"/>
      <w:r w:rsidRPr="00C01518">
        <w:rPr>
          <w:b/>
          <w:bCs/>
          <w:color w:val="auto"/>
          <w:sz w:val="22"/>
          <w:szCs w:val="22"/>
        </w:rPr>
        <w:t>nasadzeń</w:t>
      </w:r>
      <w:proofErr w:type="spellEnd"/>
      <w:r w:rsidRPr="00C01518">
        <w:rPr>
          <w:b/>
          <w:bCs/>
          <w:color w:val="auto"/>
          <w:sz w:val="22"/>
          <w:szCs w:val="22"/>
        </w:rPr>
        <w:t xml:space="preserve"> i pielęgnacji terenów zieleni w okresie gwarancyjnym </w:t>
      </w:r>
    </w:p>
    <w:p w14:paraId="162B2A93" w14:textId="77777777" w:rsidR="00884D85" w:rsidRDefault="00884D85" w:rsidP="00884D85">
      <w:pPr>
        <w:pStyle w:val="Default"/>
        <w:spacing w:line="276" w:lineRule="auto"/>
        <w:jc w:val="both"/>
        <w:rPr>
          <w:color w:val="auto"/>
          <w:sz w:val="20"/>
          <w:szCs w:val="20"/>
        </w:rPr>
      </w:pPr>
    </w:p>
    <w:p w14:paraId="110D110A" w14:textId="77777777" w:rsidR="00884D85" w:rsidRDefault="00884D85" w:rsidP="00884D85">
      <w:pPr>
        <w:pStyle w:val="Default"/>
        <w:spacing w:after="134" w:line="276" w:lineRule="auto"/>
        <w:jc w:val="both"/>
        <w:rPr>
          <w:color w:val="auto"/>
          <w:sz w:val="19"/>
          <w:szCs w:val="19"/>
        </w:rPr>
      </w:pPr>
      <w:r>
        <w:rPr>
          <w:b/>
          <w:bCs/>
          <w:color w:val="auto"/>
          <w:sz w:val="23"/>
          <w:szCs w:val="23"/>
        </w:rPr>
        <w:t>I. Z</w:t>
      </w:r>
      <w:r>
        <w:rPr>
          <w:b/>
          <w:bCs/>
          <w:color w:val="auto"/>
          <w:sz w:val="19"/>
          <w:szCs w:val="19"/>
        </w:rPr>
        <w:t xml:space="preserve">ABEZPIECZENIE DRZEW I KRZEWÓW W TRAKCIE PROCESU INWESTYCYJNEGO </w:t>
      </w:r>
    </w:p>
    <w:p w14:paraId="3D535E20" w14:textId="77777777" w:rsidR="00884D85" w:rsidRDefault="00884D85" w:rsidP="00884D85">
      <w:pPr>
        <w:pStyle w:val="Default"/>
        <w:spacing w:line="276" w:lineRule="auto"/>
        <w:jc w:val="both"/>
        <w:rPr>
          <w:color w:val="auto"/>
          <w:sz w:val="20"/>
          <w:szCs w:val="20"/>
        </w:rPr>
      </w:pPr>
      <w:r>
        <w:rPr>
          <w:color w:val="auto"/>
          <w:sz w:val="20"/>
          <w:szCs w:val="20"/>
        </w:rPr>
        <w:t xml:space="preserve">1. Roboty w sąsiedztwie drzew i krzewów należy prowadzić zgodnie z poniższymi warunkami: </w:t>
      </w:r>
    </w:p>
    <w:p w14:paraId="424EB745" w14:textId="77777777" w:rsidR="00884D85" w:rsidRDefault="00884D85" w:rsidP="00884D85">
      <w:pPr>
        <w:pStyle w:val="Default"/>
        <w:spacing w:line="276" w:lineRule="auto"/>
        <w:ind w:left="284" w:hanging="284"/>
        <w:jc w:val="both"/>
        <w:rPr>
          <w:color w:val="auto"/>
          <w:sz w:val="20"/>
          <w:szCs w:val="20"/>
        </w:rPr>
      </w:pPr>
      <w:r>
        <w:rPr>
          <w:color w:val="auto"/>
          <w:sz w:val="20"/>
          <w:szCs w:val="20"/>
        </w:rPr>
        <w:t xml:space="preserve">1) drzewa i krzewy znajdujące się w sąsiedztwie przeprowadzanych robót należy w odpowiedni sposób zabezpieczyć. W celu zminimalizowania negatywnego wpływu na stan zdrowotny roślin znajdujących się w strefie potencjalnego oddziaływania budowy należy zapewnić ochronę wszystkich części drzewa lub krzewu: </w:t>
      </w:r>
    </w:p>
    <w:p w14:paraId="60D9B8B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a) w celu ochrony systemu korzeniowego należy zminimalizować ruch pojazdów budowlanych w obrębie strefy korzeniowej drzew (zasięg obrysu korony), nie można dopuścić do składowania materiałów budowlanych mogących zmienić chemizm gleby (cement, cegły itd.) w obrębie strefy korzeniowej drzew, należy unikać uszkadzania korzeni – zarówno w strefie korzenia głównego, korzeni bocznych czy w strefie włośnikowej, przy czym należy pamiętać, że system korzeniowy drzew zajmuje powierzchnię nawet 2-3 krotnie większą niż zasięg korony (szczególnie przy nawierzchniach utwardzanych), a ok. 80% korzeni zlokalizowane jest w wierzchniej warstwie gleby (do głębokości 60 cm). Zabezpieczenie korzeni powinno przebiegać zgodnie ze sztuką ogrodniczą; </w:t>
      </w:r>
    </w:p>
    <w:p w14:paraId="1B903ED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b) w celu ochrony pni należy je oszalować za pomocą desek (osłona powinna sięgać od podłoża do wysokości pierwszych gałęzi). Deski powinny zostać zdystansowane od pni za pomocą np. elastycznych rur drenarskich albo jednostronnie rozciętych opon. Przy szalowaniu pni należy dopilnować, aby deski szczelnie przylegały na całej powierzchni pnia, dolna część deski miała oparcie w podłożu (nie na nabiegach korzeniowych), opaski mocujące szalowanie do pnia należy stosować w odległościach 40-60 cm od siebie (minimum trzy na pniu); </w:t>
      </w:r>
    </w:p>
    <w:p w14:paraId="07C78956" w14:textId="77777777" w:rsidR="00884D85" w:rsidRDefault="00884D85" w:rsidP="00884D85">
      <w:pPr>
        <w:pStyle w:val="Default"/>
        <w:spacing w:line="276" w:lineRule="auto"/>
        <w:ind w:left="567" w:hanging="283"/>
        <w:jc w:val="both"/>
        <w:rPr>
          <w:color w:val="auto"/>
          <w:sz w:val="20"/>
          <w:szCs w:val="20"/>
        </w:rPr>
      </w:pPr>
      <w:r>
        <w:rPr>
          <w:color w:val="auto"/>
          <w:sz w:val="20"/>
          <w:szCs w:val="20"/>
        </w:rPr>
        <w:t xml:space="preserve">c) w celu zabezpieczenia korony należy podwiązywać gałęzie narażone na uszkodzenie, wykonać dodatkowe osłony na konarach. W sytuacji, gdy nie można zastosować innych rozwiązań, dopuszcza się wykonanie cięć redukujących koronę. Ciecia te muszą być wykonanie zgodnie z obowiązującymi przepisami prawa, sztuką ogrodniczą i zasadami obowiązującymi w </w:t>
      </w:r>
      <w:proofErr w:type="spellStart"/>
      <w:r>
        <w:rPr>
          <w:color w:val="auto"/>
          <w:sz w:val="20"/>
          <w:szCs w:val="20"/>
        </w:rPr>
        <w:t>arborystyce</w:t>
      </w:r>
      <w:proofErr w:type="spellEnd"/>
      <w:r>
        <w:rPr>
          <w:color w:val="auto"/>
          <w:sz w:val="20"/>
          <w:szCs w:val="20"/>
        </w:rPr>
        <w:t xml:space="preserve">, pod nadzorem inspektora nadzoru ds. ochrony drzewostanu w terenach zurbanizowanych. </w:t>
      </w:r>
    </w:p>
    <w:p w14:paraId="0CEC69CF" w14:textId="77777777" w:rsidR="00884D85" w:rsidRDefault="00884D85" w:rsidP="00884D85">
      <w:pPr>
        <w:pStyle w:val="Default"/>
        <w:spacing w:line="276" w:lineRule="auto"/>
        <w:ind w:left="567" w:hanging="283"/>
        <w:jc w:val="both"/>
        <w:rPr>
          <w:color w:val="auto"/>
          <w:sz w:val="20"/>
          <w:szCs w:val="20"/>
        </w:rPr>
      </w:pPr>
    </w:p>
    <w:p w14:paraId="64A3DB33" w14:textId="77777777" w:rsidR="00884D85" w:rsidRDefault="00884D85" w:rsidP="00B8321E">
      <w:pPr>
        <w:pStyle w:val="Default"/>
        <w:spacing w:line="276" w:lineRule="auto"/>
        <w:ind w:left="284" w:hanging="284"/>
        <w:jc w:val="both"/>
        <w:rPr>
          <w:color w:val="auto"/>
          <w:sz w:val="20"/>
          <w:szCs w:val="20"/>
        </w:rPr>
      </w:pPr>
      <w:r>
        <w:rPr>
          <w:color w:val="auto"/>
          <w:sz w:val="20"/>
          <w:szCs w:val="20"/>
        </w:rPr>
        <w:t xml:space="preserve">2. Ochrona i pielęgnacja roślin podczas robót budowlanych i montażowych w przypadku roślinności znajdującej się w strefie robót budowlanych, polega również na: </w:t>
      </w:r>
    </w:p>
    <w:p w14:paraId="7D1D2BC9"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a) ochronie gleby w systemach korzeniowych drzew oraz krzewów przed zagęszczeniem i zanieczyszczeniem – poprzez wprowadzenie w granicach tymczasowych stref ochronnych ogrodzeń o wysokości minimum 1,5 m; </w:t>
      </w:r>
    </w:p>
    <w:p w14:paraId="6325AC50"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b)  oznaczeniu stref ochronnych i wprowadzeniu wizualnej informacji dla wykonawców - ogrodzenie ochronne drzew powinno być oznaczone informacją: „Strefa ochronna drzewa. Nie składować materiałów. Nie przestawiać ogrodzenia.”; </w:t>
      </w:r>
    </w:p>
    <w:p w14:paraId="3750614A"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c)   wykonaniu dróg tymczasowych – jeżeli nie ma możliwości wygrodzenia pełnej strefy ochronnej drzewa należy wykonać drogi tymczasowe z płyt lub „</w:t>
      </w:r>
      <w:proofErr w:type="spellStart"/>
      <w:r>
        <w:rPr>
          <w:color w:val="auto"/>
          <w:sz w:val="20"/>
          <w:szCs w:val="20"/>
        </w:rPr>
        <w:t>geokrat</w:t>
      </w:r>
      <w:proofErr w:type="spellEnd"/>
      <w:r>
        <w:rPr>
          <w:color w:val="auto"/>
          <w:sz w:val="20"/>
          <w:szCs w:val="20"/>
        </w:rPr>
        <w:t xml:space="preserve">” ułożonych na warstwie naturalnego kruszywa; </w:t>
      </w:r>
    </w:p>
    <w:p w14:paraId="21B120C3"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d)   ustaleniu miejsc składowania materiałów budowlanych poza strefą ochronną drzew oraz krzewów; </w:t>
      </w:r>
    </w:p>
    <w:p w14:paraId="23429A41"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e)   wykonywaniu robót ziemnych z uwzględnieniem minimalizacji przemieszczania mas ziemi w sąsiedztwie drzew oraz konieczności ruchu maszyn po drogach tymczasowych; </w:t>
      </w:r>
    </w:p>
    <w:p w14:paraId="4D24790B"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f)   ochronie przed spływem substancji szkodliwych dla roślin – ochrona przed zalewaniem lub wyciekami wody wykorzystywanej na placu budowy (np. zanieczyszczonej wapnem i cementem); </w:t>
      </w:r>
    </w:p>
    <w:p w14:paraId="0B447523" w14:textId="77777777" w:rsidR="00884D85" w:rsidRDefault="00884D85" w:rsidP="00B8321E">
      <w:pPr>
        <w:pStyle w:val="Default"/>
        <w:spacing w:line="276" w:lineRule="auto"/>
        <w:ind w:left="709" w:hanging="425"/>
        <w:jc w:val="both"/>
        <w:rPr>
          <w:color w:val="auto"/>
          <w:sz w:val="20"/>
          <w:szCs w:val="20"/>
        </w:rPr>
      </w:pPr>
      <w:r>
        <w:rPr>
          <w:color w:val="auto"/>
          <w:sz w:val="20"/>
          <w:szCs w:val="20"/>
        </w:rPr>
        <w:t>g)   stosowaniu ekranów korzeniowych – w przypadku konieczności pozostawienia otwartej ściany wykopu w obrębie systemu korzeniowego drzew</w:t>
      </w:r>
      <w:r w:rsidR="00B8321E">
        <w:rPr>
          <w:color w:val="auto"/>
          <w:sz w:val="20"/>
          <w:szCs w:val="20"/>
        </w:rPr>
        <w:t xml:space="preserve">a na czas robót konieczne jest </w:t>
      </w:r>
      <w:r>
        <w:rPr>
          <w:color w:val="auto"/>
          <w:sz w:val="20"/>
          <w:szCs w:val="20"/>
        </w:rPr>
        <w:t xml:space="preserve">zamontowanie osłony w formie ekranu, chroniącej przed przesuszeniem i przemarznięciem korzeni; </w:t>
      </w:r>
    </w:p>
    <w:p w14:paraId="5C4E86E5"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h)  drzewa i krzewy znajdujące się w bezpośrednim sąsiedztwie przeprowadzanych robót budowlanych wymagają zastosowania zabiegów pielęgnacyjnych w celu zminimalizowania stresu spowodowanego pracami budowlanymi, poprzez: </w:t>
      </w:r>
    </w:p>
    <w:p w14:paraId="4B99EE76"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podlewanie – bezpośrednie, deszczowanie koron, linie kroplujące; </w:t>
      </w:r>
    </w:p>
    <w:p w14:paraId="6B5DF497"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rozścielenie ściółki w strefie ochronnej drzewa – warstwa grubości do 10 cm, np. grubo mielonej przekompostowanej kory; </w:t>
      </w:r>
    </w:p>
    <w:p w14:paraId="0E7D28E3" w14:textId="77777777" w:rsidR="00884D85" w:rsidRDefault="00884D85" w:rsidP="00884D85">
      <w:pPr>
        <w:pStyle w:val="Default"/>
        <w:numPr>
          <w:ilvl w:val="0"/>
          <w:numId w:val="10"/>
        </w:numPr>
        <w:spacing w:line="276" w:lineRule="auto"/>
        <w:jc w:val="both"/>
        <w:rPr>
          <w:color w:val="auto"/>
          <w:sz w:val="20"/>
          <w:szCs w:val="20"/>
        </w:rPr>
      </w:pPr>
      <w:r>
        <w:rPr>
          <w:color w:val="auto"/>
          <w:sz w:val="20"/>
          <w:szCs w:val="20"/>
        </w:rPr>
        <w:t xml:space="preserve">cieniowanie koron na czas wykonania prac – ograniczenie transpiracji drzew o uszkodzonych systemach korzeniowych; </w:t>
      </w:r>
    </w:p>
    <w:p w14:paraId="729652D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lastRenderedPageBreak/>
        <w:t xml:space="preserve">i)   cięcia w koronach drzew – mogą być wykonywane jedynie w sytuacjach uzasadnionych; nie należy wycinać całych konarów, ogławiać ani podkrzesywać koron drzew, prace w obrębie korony drzew i krzewów mogą polegać na usunięciu gałęzi w wymiarze nieprzekraczającym 30% korony, która rozwinęła się w całym okresie rozwoju drzewa lub krzewu a w przypadku gałęzi obumarłych lub nadłamanych – ich całkowite usunięcie; </w:t>
      </w:r>
    </w:p>
    <w:p w14:paraId="0BF431A3"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j)   cięcia korzeni drzew – mogą być wykonywane jedynie w sytuacjach uzasadnionych, tzn. w przypadku braku możliwości zachowania korzeni. Prawidłowa technika cięcia korzeni – w sytuacjach koniecznych ciąć korzenie o średnicy nie większej niż 1,5 cm zachowując czystą powierzchnię rany; </w:t>
      </w:r>
    </w:p>
    <w:p w14:paraId="3220EAB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k)   w przypadku nadmiernego zagęszczenia gleby należy przeprowadzić zabieg rozluźniania zagęszczonej gleby w systemach korzeniowych; </w:t>
      </w:r>
    </w:p>
    <w:p w14:paraId="33D87626"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l)   w przypadku gleby zanieczyszczonej substancjami budowlanymi w strefie sytemu korzeniowego należy wykonać ręcznie wymianę gleby lub przy użyciu sprężonego powietrza – bez uszkodzenia mechanicznego korzeni. </w:t>
      </w:r>
    </w:p>
    <w:p w14:paraId="12394E39" w14:textId="77777777" w:rsidR="00D852D4" w:rsidRDefault="00D852D4" w:rsidP="00884D85">
      <w:pPr>
        <w:pStyle w:val="Default"/>
        <w:spacing w:line="276" w:lineRule="auto"/>
        <w:ind w:left="709" w:hanging="425"/>
        <w:jc w:val="both"/>
        <w:rPr>
          <w:color w:val="auto"/>
          <w:sz w:val="20"/>
          <w:szCs w:val="20"/>
        </w:rPr>
      </w:pPr>
    </w:p>
    <w:p w14:paraId="3B7A9FF2" w14:textId="77777777" w:rsidR="00884D85" w:rsidRDefault="00884D85" w:rsidP="00884D85">
      <w:pPr>
        <w:pStyle w:val="Default"/>
        <w:spacing w:after="134" w:line="276" w:lineRule="auto"/>
        <w:jc w:val="both"/>
        <w:rPr>
          <w:color w:val="auto"/>
          <w:sz w:val="19"/>
          <w:szCs w:val="19"/>
        </w:rPr>
      </w:pPr>
      <w:r>
        <w:rPr>
          <w:b/>
          <w:bCs/>
          <w:color w:val="auto"/>
          <w:sz w:val="23"/>
          <w:szCs w:val="23"/>
        </w:rPr>
        <w:t>II. M</w:t>
      </w:r>
      <w:r>
        <w:rPr>
          <w:b/>
          <w:bCs/>
          <w:color w:val="auto"/>
          <w:sz w:val="19"/>
          <w:szCs w:val="19"/>
        </w:rPr>
        <w:t xml:space="preserve">ATERIAŁ SZKÓŁKARSKI DO NASADZEŃ </w:t>
      </w:r>
    </w:p>
    <w:p w14:paraId="6A56EC7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1. Materiał szkółkarski roślin ozdobnych wykorzystany do </w:t>
      </w:r>
      <w:proofErr w:type="spellStart"/>
      <w:r>
        <w:rPr>
          <w:color w:val="auto"/>
          <w:sz w:val="20"/>
          <w:szCs w:val="20"/>
        </w:rPr>
        <w:t>nasadzeń</w:t>
      </w:r>
      <w:proofErr w:type="spellEnd"/>
      <w:r>
        <w:rPr>
          <w:color w:val="auto"/>
          <w:sz w:val="20"/>
          <w:szCs w:val="20"/>
        </w:rPr>
        <w:t xml:space="preserve"> musi być czysty odmianowo, wyprodukowany zgodnie z zasadami agrotechniki szkółkarskiej. Rośliny powinny być zdrewniałe i zahartowane. </w:t>
      </w:r>
    </w:p>
    <w:p w14:paraId="23B9899D"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2. Materiał roślinny musi być zdrowy, bez uszkodzeń mechanicznych oraz śladów występowania patogenów, niewłaściwego nawożenia oraz agrotechniki. </w:t>
      </w:r>
    </w:p>
    <w:p w14:paraId="1FE1085B"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3. Materiał szkółkarski nie może posiadać odrostów podkładki poniżej miejsca szczepienia. </w:t>
      </w:r>
    </w:p>
    <w:p w14:paraId="170A470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4. Materiał szkółkarski powinien być prawidłowo uformowany z zachowaniem cech charakterystycznych dla gatunku/odmiany, a także równomiernego rozkrzewienia i rozgałęzienia. Korony krzewów powinny być równomiernie rozgałęzione, symetryczne. Byliny i trawy ozdobne powinny posiadać dobrze wykształcone rozety liści. </w:t>
      </w:r>
    </w:p>
    <w:p w14:paraId="0052B0D5"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5. System korzeniowy powinien być dobrze wykształcony, odpowiedni dla gatunku/odmiany i wieku rośliny. Nie powinien nosić śladów uszkodzeń. Bryła korzeniowa powinna być dobrze przerośnięta i odpowiednio duża (zależnie od gatunku, odmiany i wieku rośliny). Rośliny </w:t>
      </w:r>
      <w:proofErr w:type="spellStart"/>
      <w:r>
        <w:rPr>
          <w:color w:val="auto"/>
          <w:sz w:val="20"/>
          <w:szCs w:val="20"/>
        </w:rPr>
        <w:t>pojemnikowane</w:t>
      </w:r>
      <w:proofErr w:type="spellEnd"/>
      <w:r>
        <w:rPr>
          <w:color w:val="auto"/>
          <w:sz w:val="20"/>
          <w:szCs w:val="20"/>
        </w:rPr>
        <w:t xml:space="preserve"> powinny posiadać silnie przerośniętą bryłę korzeniową i być uprawiane w pojemnikach o pojemności proporcjonalnej do wielkości rośliny. </w:t>
      </w:r>
    </w:p>
    <w:p w14:paraId="7F568915" w14:textId="77777777" w:rsidR="00884D85" w:rsidRDefault="00884D85" w:rsidP="00884D85">
      <w:pPr>
        <w:pStyle w:val="Default"/>
        <w:spacing w:line="276" w:lineRule="auto"/>
        <w:ind w:left="567" w:hanging="283"/>
        <w:jc w:val="both"/>
        <w:rPr>
          <w:color w:val="auto"/>
          <w:sz w:val="20"/>
          <w:szCs w:val="20"/>
        </w:rPr>
      </w:pPr>
      <w:r>
        <w:rPr>
          <w:color w:val="auto"/>
          <w:sz w:val="20"/>
          <w:szCs w:val="20"/>
        </w:rPr>
        <w:t xml:space="preserve">6. Parametry materiału szkółkarskiego opisane są w dokumentacji projektowej. W przypadku braku ww. opisu w dokumentacji projektowej należy przyjąć, że materiał szkółkarski powinien posiadać następujące parametry: </w:t>
      </w:r>
    </w:p>
    <w:p w14:paraId="35D5E331"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1) drzewa liściaste alejowe: </w:t>
      </w:r>
    </w:p>
    <w:p w14:paraId="69799AB3"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obwód pnia na wys. 100 cm nad poziomem ziemi 18-22 cm, </w:t>
      </w:r>
    </w:p>
    <w:p w14:paraId="7930C54D"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pnia (do pierwszego rozgałęzienia) min. 1,8 m, </w:t>
      </w:r>
    </w:p>
    <w:p w14:paraId="5F0E19F9"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całkowita drzewa min. 2,5 m; </w:t>
      </w:r>
    </w:p>
    <w:p w14:paraId="3B07612A" w14:textId="77777777" w:rsidR="00884D85" w:rsidRDefault="00884D85" w:rsidP="00884D85">
      <w:pPr>
        <w:pStyle w:val="Default"/>
        <w:numPr>
          <w:ilvl w:val="0"/>
          <w:numId w:val="11"/>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25275DD4"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2) drzewa liściaste form naturalnych: </w:t>
      </w:r>
    </w:p>
    <w:p w14:paraId="7247521F"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wysokość całkowita min. 2,0 m, </w:t>
      </w:r>
    </w:p>
    <w:p w14:paraId="352673BC"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pokrój drzew zgodny z naturalnymi formami gatunku, </w:t>
      </w:r>
    </w:p>
    <w:p w14:paraId="1F32D288" w14:textId="77777777" w:rsidR="00884D85" w:rsidRDefault="00884D85" w:rsidP="00B8321E">
      <w:pPr>
        <w:pStyle w:val="Default"/>
        <w:numPr>
          <w:ilvl w:val="0"/>
          <w:numId w:val="12"/>
        </w:numPr>
        <w:tabs>
          <w:tab w:val="left" w:pos="1134"/>
        </w:tabs>
        <w:spacing w:line="276" w:lineRule="auto"/>
        <w:ind w:left="1134" w:hanging="425"/>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7BC38012"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3) drzewa iglaste: </w:t>
      </w:r>
    </w:p>
    <w:p w14:paraId="16153C7C" w14:textId="77777777" w:rsidR="00884D85" w:rsidRDefault="00884D85" w:rsidP="00884D85">
      <w:pPr>
        <w:pStyle w:val="Default"/>
        <w:numPr>
          <w:ilvl w:val="0"/>
          <w:numId w:val="13"/>
        </w:numPr>
        <w:spacing w:line="276" w:lineRule="auto"/>
        <w:jc w:val="both"/>
        <w:rPr>
          <w:color w:val="auto"/>
        </w:rPr>
      </w:pPr>
      <w:r>
        <w:rPr>
          <w:color w:val="auto"/>
          <w:sz w:val="20"/>
          <w:szCs w:val="20"/>
        </w:rPr>
        <w:t xml:space="preserve">wysokość całkowita min. 150 cm – zależnie od gatunku i pokroju rośliny, </w:t>
      </w:r>
    </w:p>
    <w:p w14:paraId="47BE23F5" w14:textId="77777777" w:rsidR="00884D85" w:rsidRDefault="00884D85" w:rsidP="00884D85">
      <w:pPr>
        <w:pStyle w:val="Default"/>
        <w:numPr>
          <w:ilvl w:val="0"/>
          <w:numId w:val="13"/>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64764FB5"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4) krzewy liściaste: </w:t>
      </w:r>
    </w:p>
    <w:p w14:paraId="29DCCD90"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t xml:space="preserve">minimum 6-7 zdrewniały pędów głównych, </w:t>
      </w:r>
    </w:p>
    <w:p w14:paraId="16C6DBFD"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lastRenderedPageBreak/>
        <w:t xml:space="preserve">wysokość i szerokość krzewu zależna od gatunku i odmiany, w przypadki roślin płożących i zadarniających minimalna szerokość rośliny to 40 cm, w przypadku roślin o pokroju wzniesionym minimalna wysokość rośliny to 40 cm dla krzewów wolno rosnących i o zwartym pokroju, 60 cm dla krzewów szybciej rosnących i o luźniejszym pokroju, </w:t>
      </w:r>
    </w:p>
    <w:p w14:paraId="65F2481B" w14:textId="77777777" w:rsidR="00884D85" w:rsidRPr="00884D85" w:rsidRDefault="00884D85" w:rsidP="00884D85">
      <w:pPr>
        <w:pStyle w:val="Default"/>
        <w:numPr>
          <w:ilvl w:val="0"/>
          <w:numId w:val="14"/>
        </w:numPr>
        <w:spacing w:after="26" w:line="276" w:lineRule="auto"/>
        <w:jc w:val="both"/>
        <w:rPr>
          <w:color w:val="auto"/>
          <w:sz w:val="20"/>
          <w:szCs w:val="20"/>
        </w:rPr>
      </w:pPr>
      <w:r w:rsidRPr="00884D85">
        <w:rPr>
          <w:color w:val="auto"/>
          <w:sz w:val="20"/>
          <w:szCs w:val="20"/>
        </w:rPr>
        <w:t xml:space="preserve">bryła korzeniowa w pojemnikach o minimalnej pojemności: 1) 2 litrów w przypadku roślin płożących, 2) 3,5 litra w przypadku roślin o wysokości do 40 cm, 3) 5 litrów dla pozostałych krzewów. </w:t>
      </w:r>
    </w:p>
    <w:p w14:paraId="1AC533CA"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5) krzewy iglaste: </w:t>
      </w:r>
    </w:p>
    <w:p w14:paraId="1A608927"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minimum 6-7 pędów głównych, </w:t>
      </w:r>
    </w:p>
    <w:p w14:paraId="047A5C90"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minimalna szerokość krzewów płożących 40 cm, minimalna wysokość krzewów o pokroju wzniesionym 60 cm, </w:t>
      </w:r>
    </w:p>
    <w:p w14:paraId="653DA70C" w14:textId="77777777" w:rsidR="00884D85" w:rsidRDefault="00884D85" w:rsidP="00B8321E">
      <w:pPr>
        <w:pStyle w:val="Default"/>
        <w:numPr>
          <w:ilvl w:val="0"/>
          <w:numId w:val="15"/>
        </w:numPr>
        <w:tabs>
          <w:tab w:val="left" w:pos="1134"/>
        </w:tabs>
        <w:spacing w:line="276" w:lineRule="auto"/>
        <w:ind w:left="1134" w:hanging="425"/>
        <w:jc w:val="both"/>
        <w:rPr>
          <w:color w:val="auto"/>
          <w:sz w:val="20"/>
          <w:szCs w:val="20"/>
        </w:rPr>
      </w:pPr>
      <w:r>
        <w:rPr>
          <w:color w:val="auto"/>
          <w:sz w:val="20"/>
          <w:szCs w:val="20"/>
        </w:rPr>
        <w:t xml:space="preserve">bryła korzeniowa w pojemnikach o minimalnej pojemności 5 l lub zabezpieczona matą jutową a w przypadku krzewów o wrażliwych systemach korzeniowych matą jutową i siatką. </w:t>
      </w:r>
    </w:p>
    <w:p w14:paraId="093E740B" w14:textId="77777777" w:rsidR="00884D85" w:rsidRDefault="00884D85" w:rsidP="00884D85">
      <w:pPr>
        <w:pStyle w:val="Default"/>
        <w:spacing w:line="276" w:lineRule="auto"/>
        <w:ind w:left="426" w:hanging="142"/>
        <w:jc w:val="both"/>
        <w:rPr>
          <w:color w:val="auto"/>
          <w:sz w:val="20"/>
          <w:szCs w:val="20"/>
        </w:rPr>
      </w:pPr>
      <w:r>
        <w:rPr>
          <w:color w:val="auto"/>
          <w:sz w:val="20"/>
          <w:szCs w:val="20"/>
        </w:rPr>
        <w:t xml:space="preserve">6) krzewy żywopłotowe liściaste: </w:t>
      </w:r>
    </w:p>
    <w:p w14:paraId="3BF68710" w14:textId="77777777" w:rsidR="00884D85" w:rsidRDefault="00884D85" w:rsidP="00884D85">
      <w:pPr>
        <w:pStyle w:val="Default"/>
        <w:numPr>
          <w:ilvl w:val="0"/>
          <w:numId w:val="16"/>
        </w:numPr>
        <w:spacing w:after="27" w:line="276" w:lineRule="auto"/>
        <w:jc w:val="both"/>
        <w:rPr>
          <w:color w:val="auto"/>
          <w:sz w:val="20"/>
          <w:szCs w:val="20"/>
        </w:rPr>
      </w:pPr>
      <w:r>
        <w:rPr>
          <w:color w:val="auto"/>
          <w:sz w:val="20"/>
          <w:szCs w:val="20"/>
        </w:rPr>
        <w:t xml:space="preserve">do </w:t>
      </w:r>
      <w:proofErr w:type="spellStart"/>
      <w:r>
        <w:rPr>
          <w:color w:val="auto"/>
          <w:sz w:val="20"/>
          <w:szCs w:val="20"/>
        </w:rPr>
        <w:t>nasadzeń</w:t>
      </w:r>
      <w:proofErr w:type="spellEnd"/>
      <w:r>
        <w:rPr>
          <w:color w:val="auto"/>
          <w:sz w:val="20"/>
          <w:szCs w:val="20"/>
        </w:rPr>
        <w:t xml:space="preserve"> jesiennych i wiosennych bez bryły korzeniowej, do </w:t>
      </w:r>
      <w:proofErr w:type="spellStart"/>
      <w:r>
        <w:rPr>
          <w:color w:val="auto"/>
          <w:sz w:val="20"/>
          <w:szCs w:val="20"/>
        </w:rPr>
        <w:t>nasadzeń</w:t>
      </w:r>
      <w:proofErr w:type="spellEnd"/>
      <w:r>
        <w:rPr>
          <w:color w:val="auto"/>
          <w:sz w:val="20"/>
          <w:szCs w:val="20"/>
        </w:rPr>
        <w:t xml:space="preserve"> letnich krzewy </w:t>
      </w:r>
      <w:proofErr w:type="spellStart"/>
      <w:r>
        <w:rPr>
          <w:color w:val="auto"/>
          <w:sz w:val="20"/>
          <w:szCs w:val="20"/>
        </w:rPr>
        <w:t>pojemnikowane</w:t>
      </w:r>
      <w:proofErr w:type="spellEnd"/>
      <w:r>
        <w:rPr>
          <w:color w:val="auto"/>
          <w:sz w:val="20"/>
          <w:szCs w:val="20"/>
        </w:rPr>
        <w:t xml:space="preserve"> w donicach min. P12, </w:t>
      </w:r>
    </w:p>
    <w:p w14:paraId="7BA84C12" w14:textId="77777777" w:rsidR="00884D85" w:rsidRDefault="00884D85" w:rsidP="00884D85">
      <w:pPr>
        <w:pStyle w:val="Default"/>
        <w:numPr>
          <w:ilvl w:val="0"/>
          <w:numId w:val="16"/>
        </w:numPr>
        <w:spacing w:line="276" w:lineRule="auto"/>
        <w:jc w:val="both"/>
        <w:rPr>
          <w:color w:val="auto"/>
          <w:sz w:val="20"/>
          <w:szCs w:val="20"/>
        </w:rPr>
      </w:pPr>
      <w:r>
        <w:rPr>
          <w:color w:val="auto"/>
          <w:sz w:val="20"/>
          <w:szCs w:val="20"/>
        </w:rPr>
        <w:t xml:space="preserve">minimalna wysokość roślin 70 cm, </w:t>
      </w:r>
    </w:p>
    <w:p w14:paraId="027B57E3"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7) krzewy żywopłotowe o liściach zimozielonych: </w:t>
      </w:r>
    </w:p>
    <w:p w14:paraId="50E750FE" w14:textId="77777777" w:rsidR="00884D85" w:rsidRDefault="00884D85" w:rsidP="00B8321E">
      <w:pPr>
        <w:pStyle w:val="Default"/>
        <w:numPr>
          <w:ilvl w:val="0"/>
          <w:numId w:val="17"/>
        </w:numPr>
        <w:spacing w:after="24" w:line="276" w:lineRule="auto"/>
        <w:jc w:val="both"/>
        <w:rPr>
          <w:color w:val="auto"/>
          <w:sz w:val="20"/>
          <w:szCs w:val="20"/>
        </w:rPr>
      </w:pPr>
      <w:r>
        <w:rPr>
          <w:color w:val="auto"/>
          <w:sz w:val="20"/>
          <w:szCs w:val="20"/>
        </w:rPr>
        <w:t xml:space="preserve">minimalna wysokość 70 cm, </w:t>
      </w:r>
    </w:p>
    <w:p w14:paraId="551AFC96" w14:textId="77777777" w:rsidR="00884D85" w:rsidRDefault="00884D85" w:rsidP="00B8321E">
      <w:pPr>
        <w:pStyle w:val="Default"/>
        <w:numPr>
          <w:ilvl w:val="0"/>
          <w:numId w:val="17"/>
        </w:numPr>
        <w:spacing w:line="276" w:lineRule="auto"/>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o min. pojemności 3 litrów, </w:t>
      </w:r>
    </w:p>
    <w:p w14:paraId="0758EEF2"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8) krzewy żywopłotowe iglaste: </w:t>
      </w:r>
    </w:p>
    <w:p w14:paraId="79D37554" w14:textId="77777777" w:rsidR="00884D85" w:rsidRDefault="00884D85" w:rsidP="00B8321E">
      <w:pPr>
        <w:pStyle w:val="Default"/>
        <w:numPr>
          <w:ilvl w:val="0"/>
          <w:numId w:val="18"/>
        </w:numPr>
        <w:spacing w:after="26" w:line="276" w:lineRule="auto"/>
        <w:jc w:val="both"/>
        <w:rPr>
          <w:color w:val="auto"/>
          <w:sz w:val="20"/>
          <w:szCs w:val="20"/>
        </w:rPr>
      </w:pPr>
      <w:r>
        <w:rPr>
          <w:color w:val="auto"/>
          <w:sz w:val="20"/>
          <w:szCs w:val="20"/>
        </w:rPr>
        <w:t xml:space="preserve">minimalna wysokość 50 cm, </w:t>
      </w:r>
    </w:p>
    <w:p w14:paraId="4049194B" w14:textId="77777777" w:rsidR="00884D85" w:rsidRDefault="00884D85" w:rsidP="00B8321E">
      <w:pPr>
        <w:pStyle w:val="Default"/>
        <w:spacing w:line="276" w:lineRule="auto"/>
        <w:ind w:left="1429"/>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o min. pojemności 3 litrów, </w:t>
      </w:r>
    </w:p>
    <w:p w14:paraId="4F5C1CCD" w14:textId="77777777" w:rsidR="00884D85" w:rsidRDefault="00884D85" w:rsidP="00B8321E">
      <w:pPr>
        <w:pStyle w:val="Default"/>
        <w:spacing w:line="276" w:lineRule="auto"/>
        <w:ind w:left="567" w:hanging="283"/>
        <w:jc w:val="both"/>
        <w:rPr>
          <w:color w:val="auto"/>
          <w:sz w:val="20"/>
          <w:szCs w:val="20"/>
        </w:rPr>
      </w:pPr>
      <w:r>
        <w:rPr>
          <w:color w:val="auto"/>
          <w:sz w:val="20"/>
          <w:szCs w:val="20"/>
        </w:rPr>
        <w:t xml:space="preserve">9) byliny i trawy ozdobne: </w:t>
      </w:r>
    </w:p>
    <w:p w14:paraId="1BC9B40D" w14:textId="77777777" w:rsidR="00884D85" w:rsidRDefault="00884D85" w:rsidP="00B8321E">
      <w:pPr>
        <w:pStyle w:val="Default"/>
        <w:numPr>
          <w:ilvl w:val="0"/>
          <w:numId w:val="19"/>
        </w:numPr>
        <w:spacing w:line="276" w:lineRule="auto"/>
        <w:ind w:firstLine="273"/>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dostosowanych do wielkości rośliny, donice min. P14. </w:t>
      </w:r>
    </w:p>
    <w:p w14:paraId="240D0674" w14:textId="77777777" w:rsidR="00B8321E" w:rsidRDefault="00B8321E" w:rsidP="00D852D4">
      <w:pPr>
        <w:pStyle w:val="Default"/>
        <w:spacing w:line="276" w:lineRule="auto"/>
        <w:ind w:left="993"/>
        <w:jc w:val="both"/>
        <w:rPr>
          <w:color w:val="auto"/>
          <w:sz w:val="20"/>
          <w:szCs w:val="20"/>
        </w:rPr>
      </w:pPr>
    </w:p>
    <w:p w14:paraId="22BD5EAB" w14:textId="77777777" w:rsidR="00884D85" w:rsidRDefault="00884D85" w:rsidP="00884D85">
      <w:pPr>
        <w:pStyle w:val="Default"/>
        <w:spacing w:line="276" w:lineRule="auto"/>
        <w:jc w:val="both"/>
        <w:rPr>
          <w:color w:val="auto"/>
          <w:sz w:val="19"/>
          <w:szCs w:val="19"/>
        </w:rPr>
      </w:pPr>
      <w:r>
        <w:rPr>
          <w:b/>
          <w:bCs/>
          <w:color w:val="auto"/>
          <w:sz w:val="23"/>
          <w:szCs w:val="23"/>
        </w:rPr>
        <w:t>III. S</w:t>
      </w:r>
      <w:r>
        <w:rPr>
          <w:b/>
          <w:bCs/>
          <w:color w:val="auto"/>
          <w:sz w:val="19"/>
          <w:szCs w:val="19"/>
        </w:rPr>
        <w:t xml:space="preserve">ADZENIE DRZEW I KRZEWÓW </w:t>
      </w:r>
    </w:p>
    <w:p w14:paraId="55E58762" w14:textId="77777777" w:rsidR="00884D85" w:rsidRDefault="00884D85" w:rsidP="00884D85">
      <w:pPr>
        <w:pStyle w:val="Default"/>
        <w:spacing w:line="276" w:lineRule="auto"/>
        <w:jc w:val="both"/>
        <w:rPr>
          <w:color w:val="auto"/>
          <w:sz w:val="19"/>
          <w:szCs w:val="19"/>
        </w:rPr>
      </w:pPr>
    </w:p>
    <w:p w14:paraId="61879C75" w14:textId="77777777" w:rsidR="00884D85" w:rsidRDefault="00884D85" w:rsidP="00884D85">
      <w:pPr>
        <w:pStyle w:val="Default"/>
        <w:spacing w:line="276" w:lineRule="auto"/>
        <w:jc w:val="both"/>
        <w:rPr>
          <w:color w:val="auto"/>
          <w:sz w:val="20"/>
          <w:szCs w:val="20"/>
        </w:rPr>
      </w:pPr>
      <w:r>
        <w:rPr>
          <w:color w:val="auto"/>
          <w:sz w:val="20"/>
          <w:szCs w:val="20"/>
        </w:rPr>
        <w:t xml:space="preserve">Wykonawca </w:t>
      </w:r>
      <w:proofErr w:type="spellStart"/>
      <w:r>
        <w:rPr>
          <w:color w:val="auto"/>
          <w:sz w:val="20"/>
          <w:szCs w:val="20"/>
        </w:rPr>
        <w:t>nasadzeń</w:t>
      </w:r>
      <w:proofErr w:type="spellEnd"/>
      <w:r>
        <w:rPr>
          <w:color w:val="auto"/>
          <w:sz w:val="20"/>
          <w:szCs w:val="20"/>
        </w:rPr>
        <w:t xml:space="preserve"> zobowiązany jest do wykonania wszelkich prac będących przedmiotem zlecenia z należytą starannością, zgodnie z zasadami sztuki ogrodniczej (budowlanej) i rzetelnej wiedzy zawodowej, a także zgodnie z przepisami obowiązującymi w zakresie wykonawstwa terenów zieleni. </w:t>
      </w:r>
    </w:p>
    <w:p w14:paraId="2A8A16E3" w14:textId="77777777" w:rsidR="00884D85" w:rsidRDefault="00884D85" w:rsidP="00884D85">
      <w:pPr>
        <w:pStyle w:val="Default"/>
        <w:spacing w:line="276" w:lineRule="auto"/>
        <w:jc w:val="both"/>
        <w:rPr>
          <w:color w:val="auto"/>
          <w:sz w:val="20"/>
          <w:szCs w:val="20"/>
        </w:rPr>
      </w:pPr>
      <w:r>
        <w:rPr>
          <w:color w:val="auto"/>
          <w:sz w:val="20"/>
          <w:szCs w:val="20"/>
        </w:rPr>
        <w:t xml:space="preserve">Wskazane jest, aby wszystkie prace związane z zakładaniem zieleni prowadzić po zakończeniu robot budowlanych związanych z zagospodarowaniem terenu. Prace realizacyjne powinny być wykonywane przez specjalistyczną firmę ogrodnicza posiadającą odpowiednie doświadczenie w prowadzeniu tego typu robót. </w:t>
      </w:r>
    </w:p>
    <w:p w14:paraId="0E9CC8E7" w14:textId="77777777" w:rsidR="00884D85" w:rsidRDefault="00884D85" w:rsidP="00884D85">
      <w:pPr>
        <w:pStyle w:val="Default"/>
        <w:spacing w:line="276" w:lineRule="auto"/>
        <w:jc w:val="both"/>
        <w:rPr>
          <w:color w:val="auto"/>
          <w:sz w:val="20"/>
          <w:szCs w:val="20"/>
        </w:rPr>
      </w:pPr>
      <w:r>
        <w:rPr>
          <w:color w:val="auto"/>
          <w:sz w:val="20"/>
          <w:szCs w:val="20"/>
        </w:rPr>
        <w:t xml:space="preserve">1. Przygotowanie terenu do </w:t>
      </w:r>
      <w:proofErr w:type="spellStart"/>
      <w:r>
        <w:rPr>
          <w:color w:val="auto"/>
          <w:sz w:val="20"/>
          <w:szCs w:val="20"/>
        </w:rPr>
        <w:t>nasadzeń</w:t>
      </w:r>
      <w:proofErr w:type="spellEnd"/>
      <w:r>
        <w:rPr>
          <w:color w:val="auto"/>
          <w:sz w:val="20"/>
          <w:szCs w:val="20"/>
        </w:rPr>
        <w:t xml:space="preserve"> </w:t>
      </w:r>
    </w:p>
    <w:p w14:paraId="2FD3EF81" w14:textId="77777777" w:rsidR="00884D85" w:rsidRDefault="00884D85" w:rsidP="00B8321E">
      <w:pPr>
        <w:pStyle w:val="Default"/>
        <w:spacing w:after="13" w:line="276" w:lineRule="auto"/>
        <w:ind w:left="567" w:hanging="283"/>
        <w:jc w:val="both"/>
        <w:rPr>
          <w:color w:val="auto"/>
          <w:sz w:val="20"/>
          <w:szCs w:val="20"/>
        </w:rPr>
      </w:pPr>
      <w:r>
        <w:rPr>
          <w:color w:val="auto"/>
          <w:sz w:val="20"/>
          <w:szCs w:val="20"/>
        </w:rPr>
        <w:t xml:space="preserve">1) </w:t>
      </w:r>
      <w:r w:rsidR="00B8321E">
        <w:rPr>
          <w:color w:val="auto"/>
          <w:sz w:val="20"/>
          <w:szCs w:val="20"/>
        </w:rPr>
        <w:t xml:space="preserve"> </w:t>
      </w:r>
      <w:r>
        <w:rPr>
          <w:color w:val="auto"/>
          <w:sz w:val="20"/>
          <w:szCs w:val="20"/>
        </w:rPr>
        <w:t xml:space="preserve">przed wykonaniem </w:t>
      </w:r>
      <w:proofErr w:type="spellStart"/>
      <w:r>
        <w:rPr>
          <w:color w:val="auto"/>
          <w:sz w:val="20"/>
          <w:szCs w:val="20"/>
        </w:rPr>
        <w:t>nasadzeń</w:t>
      </w:r>
      <w:proofErr w:type="spellEnd"/>
      <w:r>
        <w:rPr>
          <w:color w:val="auto"/>
          <w:sz w:val="20"/>
          <w:szCs w:val="20"/>
        </w:rPr>
        <w:t xml:space="preserve"> należy oczyścić teren z resztek budowlanych, gruzu i śmieci, karp i korzeni po usuniętych drzewach i krzewach oraz wywieźć zanieczyszczenia. Obszary przeznaczone pod nasadzenia powinny być wolne od resztek pobudowanych zarówno na powierzchni jak i pod powierzchnią gruntu. </w:t>
      </w:r>
    </w:p>
    <w:p w14:paraId="7097FA6E" w14:textId="77777777" w:rsidR="00884D85" w:rsidRPr="00F3762E" w:rsidRDefault="00884D85" w:rsidP="00B8321E">
      <w:pPr>
        <w:pStyle w:val="Default"/>
        <w:spacing w:line="276" w:lineRule="auto"/>
        <w:ind w:left="567" w:hanging="283"/>
        <w:jc w:val="both"/>
        <w:rPr>
          <w:color w:val="auto"/>
          <w:sz w:val="20"/>
          <w:szCs w:val="20"/>
        </w:rPr>
      </w:pPr>
      <w:r>
        <w:rPr>
          <w:color w:val="auto"/>
          <w:sz w:val="20"/>
          <w:szCs w:val="20"/>
        </w:rPr>
        <w:t xml:space="preserve">2) </w:t>
      </w:r>
      <w:r w:rsidR="00B8321E">
        <w:rPr>
          <w:color w:val="auto"/>
          <w:sz w:val="20"/>
          <w:szCs w:val="20"/>
        </w:rPr>
        <w:t xml:space="preserve"> </w:t>
      </w:r>
      <w:r>
        <w:rPr>
          <w:color w:val="auto"/>
          <w:sz w:val="20"/>
          <w:szCs w:val="20"/>
        </w:rPr>
        <w:t xml:space="preserve">przed przystąpieniem do </w:t>
      </w:r>
      <w:r w:rsidRPr="00F3762E">
        <w:rPr>
          <w:color w:val="auto"/>
          <w:sz w:val="20"/>
          <w:szCs w:val="20"/>
        </w:rPr>
        <w:t xml:space="preserve">uprawy gleby, obszary przeznaczone pod nasadzenia należy zniwelować w taki sposób, aby ich powierzchnię łączyła z zaprojektowanymi lub istniejącymi poziomami sąsiadujących nawierzchni utwardzonych (ciągi komunikacyjne i place) jednolita płaszczyzna. </w:t>
      </w:r>
    </w:p>
    <w:p w14:paraId="116F549C" w14:textId="77777777" w:rsidR="00884D85" w:rsidRPr="00F3762E" w:rsidRDefault="00884D85" w:rsidP="00B8321E">
      <w:pPr>
        <w:pStyle w:val="Default"/>
        <w:spacing w:line="276" w:lineRule="auto"/>
        <w:ind w:left="284" w:hanging="284"/>
        <w:jc w:val="both"/>
        <w:rPr>
          <w:color w:val="auto"/>
          <w:sz w:val="20"/>
          <w:szCs w:val="20"/>
        </w:rPr>
      </w:pPr>
      <w:r w:rsidRPr="00F3762E">
        <w:rPr>
          <w:color w:val="auto"/>
          <w:sz w:val="20"/>
          <w:szCs w:val="20"/>
        </w:rPr>
        <w:t xml:space="preserve">2. Sadzenie drzew i krzewów bez bryły korzeniowej </w:t>
      </w:r>
      <w:r w:rsidR="00F3478B" w:rsidRPr="00F3762E">
        <w:rPr>
          <w:color w:val="auto"/>
          <w:sz w:val="20"/>
          <w:szCs w:val="20"/>
        </w:rPr>
        <w:t>(tak zwany „suchy korzeń”)</w:t>
      </w:r>
    </w:p>
    <w:p w14:paraId="770DA7E1" w14:textId="77777777" w:rsidR="00884D85" w:rsidRPr="00F3762E" w:rsidRDefault="00884D85" w:rsidP="00B8321E">
      <w:pPr>
        <w:pStyle w:val="Default"/>
        <w:tabs>
          <w:tab w:val="left" w:pos="567"/>
        </w:tabs>
        <w:spacing w:after="13" w:line="276" w:lineRule="auto"/>
        <w:ind w:left="567" w:hanging="283"/>
        <w:jc w:val="both"/>
        <w:rPr>
          <w:color w:val="auto"/>
          <w:sz w:val="20"/>
          <w:szCs w:val="20"/>
        </w:rPr>
      </w:pPr>
      <w:r w:rsidRPr="00F3762E">
        <w:rPr>
          <w:color w:val="auto"/>
          <w:sz w:val="20"/>
          <w:szCs w:val="20"/>
        </w:rPr>
        <w:t xml:space="preserve">1) </w:t>
      </w:r>
      <w:r w:rsidR="00B8321E" w:rsidRPr="00F3762E">
        <w:rPr>
          <w:color w:val="auto"/>
          <w:sz w:val="20"/>
          <w:szCs w:val="20"/>
        </w:rPr>
        <w:t xml:space="preserve"> </w:t>
      </w:r>
      <w:r w:rsidRPr="00F3762E">
        <w:rPr>
          <w:color w:val="auto"/>
          <w:sz w:val="20"/>
          <w:szCs w:val="20"/>
        </w:rPr>
        <w:t xml:space="preserve">termin sadzenia: jesień lub wczesna wiosna, w stanie spoczynku, </w:t>
      </w:r>
    </w:p>
    <w:p w14:paraId="61EE6051" w14:textId="77777777" w:rsidR="00884D85" w:rsidRPr="00F3762E"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2) </w:t>
      </w:r>
      <w:r w:rsidR="00B8321E" w:rsidRPr="00F3762E">
        <w:rPr>
          <w:color w:val="auto"/>
          <w:sz w:val="20"/>
          <w:szCs w:val="20"/>
        </w:rPr>
        <w:t xml:space="preserve"> </w:t>
      </w:r>
      <w:r w:rsidRPr="00F3762E">
        <w:rPr>
          <w:color w:val="auto"/>
          <w:sz w:val="20"/>
          <w:szCs w:val="20"/>
        </w:rPr>
        <w:t xml:space="preserve">etapy sadzenia: </w:t>
      </w:r>
    </w:p>
    <w:p w14:paraId="10F1EDC1" w14:textId="77777777" w:rsidR="00884D85"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a) </w:t>
      </w:r>
      <w:r w:rsidR="00B8321E" w:rsidRPr="00F3762E">
        <w:rPr>
          <w:color w:val="auto"/>
          <w:sz w:val="20"/>
          <w:szCs w:val="20"/>
        </w:rPr>
        <w:t xml:space="preserve"> </w:t>
      </w:r>
      <w:r w:rsidRPr="00F3762E">
        <w:rPr>
          <w:color w:val="auto"/>
          <w:sz w:val="20"/>
          <w:szCs w:val="20"/>
        </w:rPr>
        <w:t xml:space="preserve">przycinanie zbyt długich korzeni (długość przycięcia zależy </w:t>
      </w:r>
      <w:r>
        <w:rPr>
          <w:color w:val="auto"/>
          <w:sz w:val="20"/>
          <w:szCs w:val="20"/>
        </w:rPr>
        <w:t xml:space="preserve">od wielkości rośliny, jednak nie powinny być one krótsze niż 20 cm). Przed posadzeniem drzewa wskazane jest namoczenie ich przez kilka godzin w wodzie; </w:t>
      </w:r>
    </w:p>
    <w:p w14:paraId="2C3AAEED" w14:textId="77777777" w:rsidR="00884D85" w:rsidRDefault="00884D85" w:rsidP="00B8321E">
      <w:pPr>
        <w:pStyle w:val="Default"/>
        <w:tabs>
          <w:tab w:val="left" w:pos="567"/>
        </w:tabs>
        <w:spacing w:line="276" w:lineRule="auto"/>
        <w:ind w:left="567" w:hanging="283"/>
        <w:jc w:val="both"/>
        <w:rPr>
          <w:color w:val="auto"/>
          <w:sz w:val="16"/>
          <w:szCs w:val="16"/>
        </w:rPr>
      </w:pPr>
    </w:p>
    <w:p w14:paraId="62557B35" w14:textId="77777777" w:rsidR="00884D85" w:rsidRDefault="00884D85" w:rsidP="00B8321E">
      <w:pPr>
        <w:pStyle w:val="Default"/>
        <w:tabs>
          <w:tab w:val="left" w:pos="567"/>
        </w:tabs>
        <w:spacing w:line="276" w:lineRule="auto"/>
        <w:ind w:left="567" w:hanging="283"/>
        <w:jc w:val="both"/>
        <w:rPr>
          <w:color w:val="auto"/>
        </w:rPr>
      </w:pPr>
    </w:p>
    <w:p w14:paraId="04649A8A" w14:textId="77777777" w:rsidR="00884D85" w:rsidRDefault="00884D85" w:rsidP="00B8321E">
      <w:pPr>
        <w:pStyle w:val="Default"/>
        <w:pageBreakBefore/>
        <w:tabs>
          <w:tab w:val="left" w:pos="567"/>
        </w:tabs>
        <w:spacing w:line="276" w:lineRule="auto"/>
        <w:ind w:left="567" w:hanging="283"/>
        <w:jc w:val="both"/>
        <w:rPr>
          <w:color w:val="auto"/>
        </w:rPr>
      </w:pPr>
    </w:p>
    <w:p w14:paraId="22896465"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wykopanie dołu o średnicy umożliwiającej swobodne rozłożenie korzeni, które nie powinny się zwijać; dno dołu należy spulchnić do głębokości około 30-40 cm; </w:t>
      </w:r>
    </w:p>
    <w:p w14:paraId="0BDD3C6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dół do 1 głębokości zaprawiany mieszanką ziemi urodzajnej, humusowej; </w:t>
      </w:r>
    </w:p>
    <w:p w14:paraId="416205DE"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d) drzewo / krzew sadzone na taką samą głębokość w jakiej rosły w szkółce (należy unikać płytszego sadzenia); </w:t>
      </w:r>
    </w:p>
    <w:p w14:paraId="6887EB1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e) umieszczenie drzewa/krzewu w dole i zasypanie korzeni wilgotną, żyzną i pulchną ziemią; podczas zasypywania lekko potrząsać drzewem, tak aby wszystkie przestrzenie wokół korzeni zostały wypełnione ziemią; w ostatnim etapie glebę wokół posadzonego drzewa ucisnąć; </w:t>
      </w:r>
    </w:p>
    <w:p w14:paraId="4151C7B6" w14:textId="77777777" w:rsidR="00884D85" w:rsidRDefault="00884D85" w:rsidP="00B8321E">
      <w:pPr>
        <w:pStyle w:val="Default"/>
        <w:tabs>
          <w:tab w:val="left" w:pos="567"/>
        </w:tabs>
        <w:spacing w:line="276" w:lineRule="auto"/>
        <w:ind w:left="567" w:hanging="283"/>
        <w:jc w:val="both"/>
        <w:rPr>
          <w:color w:val="auto"/>
          <w:sz w:val="20"/>
          <w:szCs w:val="20"/>
        </w:rPr>
      </w:pPr>
      <w:r>
        <w:rPr>
          <w:color w:val="auto"/>
          <w:sz w:val="20"/>
          <w:szCs w:val="20"/>
        </w:rPr>
        <w:t xml:space="preserve">f) wykonanie cięć w koronie drzewa / pędów krzewu polegających na usunięciu gałęzi złamanych i uszkodzonych oraz zmniejszeniu wielkości korony (przycinanie po obrysie korony, cięcia te mają na celu przywrócenie proporcji bryły korzeniowej do wielkości korony). Maksymalny zakres cięć to 20% objętości korony. </w:t>
      </w:r>
    </w:p>
    <w:p w14:paraId="79677777" w14:textId="77777777" w:rsidR="00884D85" w:rsidRDefault="00884D85" w:rsidP="00884D85">
      <w:pPr>
        <w:pStyle w:val="Default"/>
        <w:spacing w:line="276" w:lineRule="auto"/>
        <w:jc w:val="both"/>
        <w:rPr>
          <w:color w:val="auto"/>
          <w:sz w:val="20"/>
          <w:szCs w:val="20"/>
        </w:rPr>
      </w:pPr>
      <w:r>
        <w:rPr>
          <w:color w:val="auto"/>
          <w:sz w:val="20"/>
          <w:szCs w:val="20"/>
        </w:rPr>
        <w:t xml:space="preserve">3. Sadzenie drzew i krzewów z bryłą korzeniową (w tzw. balocie) </w:t>
      </w:r>
    </w:p>
    <w:p w14:paraId="115F1515" w14:textId="77777777" w:rsidR="00884D85" w:rsidRDefault="00884D85" w:rsidP="00B8321E">
      <w:pPr>
        <w:pStyle w:val="Default"/>
        <w:spacing w:after="13" w:line="276" w:lineRule="auto"/>
        <w:ind w:left="426" w:hanging="284"/>
        <w:jc w:val="both"/>
        <w:rPr>
          <w:color w:val="auto"/>
          <w:sz w:val="20"/>
          <w:szCs w:val="20"/>
        </w:rPr>
      </w:pPr>
      <w:r>
        <w:rPr>
          <w:color w:val="auto"/>
          <w:sz w:val="20"/>
          <w:szCs w:val="20"/>
        </w:rPr>
        <w:t xml:space="preserve">1) termin sadzenia: jesień lub wiosna, zawsze w stanie spoczynku; </w:t>
      </w:r>
    </w:p>
    <w:p w14:paraId="07B87C0E" w14:textId="77777777" w:rsidR="00884D85" w:rsidRDefault="00884D85" w:rsidP="00B8321E">
      <w:pPr>
        <w:pStyle w:val="Default"/>
        <w:spacing w:line="276" w:lineRule="auto"/>
        <w:ind w:left="426" w:hanging="284"/>
        <w:jc w:val="both"/>
        <w:rPr>
          <w:color w:val="auto"/>
          <w:sz w:val="20"/>
          <w:szCs w:val="20"/>
        </w:rPr>
      </w:pPr>
      <w:r>
        <w:rPr>
          <w:color w:val="auto"/>
          <w:sz w:val="20"/>
          <w:szCs w:val="20"/>
        </w:rPr>
        <w:t xml:space="preserve">2) etapy sadzenia: </w:t>
      </w:r>
    </w:p>
    <w:p w14:paraId="4B7BEC1E"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wykopanie dołu o średnicy o około 20-30 cm większej od wielkości bryły korzeniowej i głębokości o około 10 cm większej od wysokości bryły korzeniowej. Dno dołu spulchniane do głębokości około 30-40 cm. Dół zaprawiany mieszanką ziemi urodzajnej, humusowej; </w:t>
      </w:r>
    </w:p>
    <w:p w14:paraId="6C1E1C3A"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umieszczenie drzewa w dole tak głęboko, aby po posadzeniu cała bryła korzeniowa była zagłębiona w glebie. Drzewa posadzone tak głęboko jak rosły w szkółce (zbyt głębokie lub zbyt płytkie sadzenie utrudnia prawidłowy rozwój drzewa). Uwaga! Nie zdejmujemy tkaniny jutowej i siatki drucianej, rozcinając ją i rozluźniając w górnej części, przy szyjce korzeniowej drzewa; </w:t>
      </w:r>
    </w:p>
    <w:p w14:paraId="5A2DDB66"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stopniowe uzupełnianie dołu przygotowaną mieszanką ziemi i zagęszczanie każdej nasypanej 30 cm warstwy podłoża; </w:t>
      </w:r>
    </w:p>
    <w:p w14:paraId="2C46BB7C"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montaż taśm elastycznych stabilizujących drzewo; </w:t>
      </w:r>
    </w:p>
    <w:p w14:paraId="30935F50"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w:t>
      </w:r>
      <w:r w:rsidR="00B8321E">
        <w:rPr>
          <w:color w:val="auto"/>
          <w:sz w:val="20"/>
          <w:szCs w:val="20"/>
        </w:rPr>
        <w:t xml:space="preserve"> </w:t>
      </w:r>
      <w:r>
        <w:rPr>
          <w:color w:val="auto"/>
          <w:sz w:val="20"/>
          <w:szCs w:val="20"/>
        </w:rPr>
        <w:t xml:space="preserve">uformowanie misy ziemnej wokół drzewa; </w:t>
      </w:r>
    </w:p>
    <w:p w14:paraId="20BC3CAF"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wypełnienie misy 5-8 cm warstwą kory sosnowej i obfite podlanie drzewa; </w:t>
      </w:r>
    </w:p>
    <w:p w14:paraId="7070B706"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2F2A5CE3" w14:textId="77777777" w:rsidR="00884D85" w:rsidRDefault="00884D85" w:rsidP="00884D85">
      <w:pPr>
        <w:pStyle w:val="Default"/>
        <w:spacing w:line="276" w:lineRule="auto"/>
        <w:jc w:val="both"/>
        <w:rPr>
          <w:color w:val="auto"/>
          <w:sz w:val="20"/>
          <w:szCs w:val="20"/>
        </w:rPr>
      </w:pPr>
      <w:r>
        <w:rPr>
          <w:color w:val="auto"/>
          <w:sz w:val="20"/>
          <w:szCs w:val="20"/>
        </w:rPr>
        <w:t xml:space="preserve">4. Sadzenie drzew i krzewów uprawianych w pojemnikach </w:t>
      </w:r>
    </w:p>
    <w:p w14:paraId="073A461D" w14:textId="77777777" w:rsidR="00884D85" w:rsidRDefault="00884D85" w:rsidP="00B8321E">
      <w:pPr>
        <w:pStyle w:val="Default"/>
        <w:spacing w:after="13" w:line="276" w:lineRule="auto"/>
        <w:ind w:left="284"/>
        <w:jc w:val="both"/>
        <w:rPr>
          <w:color w:val="auto"/>
          <w:sz w:val="20"/>
          <w:szCs w:val="20"/>
        </w:rPr>
      </w:pPr>
      <w:r>
        <w:rPr>
          <w:color w:val="auto"/>
          <w:sz w:val="20"/>
          <w:szCs w:val="20"/>
        </w:rPr>
        <w:t xml:space="preserve">1) termin sadzenia: cały rok, z wyjątkiem okresu, w którym gleba jest zamarznięte; </w:t>
      </w:r>
    </w:p>
    <w:p w14:paraId="61A06B40"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2) etapy sadzenia: </w:t>
      </w:r>
    </w:p>
    <w:p w14:paraId="623F503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zadbanie o nasiąknięcie bryły korzeniowej – podlanie roślin jeszcze w pojemnikach lub wstawienie ich na kilka minut do wody; </w:t>
      </w:r>
    </w:p>
    <w:p w14:paraId="31F613C5"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po wyjęciu z pojemnika, jeżeli korzenie tworzą gęstą i zbitą siatkę, należy je rozluźnić i w kilku miejscach delikatnie ponacinać; </w:t>
      </w:r>
    </w:p>
    <w:p w14:paraId="48613DB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drzewa – wykopanie dołu o średnicy o około 20-30 cm większej od wielkości bryły korzeniowej i głębokości o około 10 cm większej od wysokości bryły korzeniowej. Dno dołu spulchniane do głębokości około 30-40 cm. Dół zaprawiany mieszanką ziemi urodzajnej, humusowej; krzewy – wykopanie dołu o średnicy dwukrotnie większej od średnicy pojemnika; </w:t>
      </w:r>
    </w:p>
    <w:p w14:paraId="55896474"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umieszczanie drzewa / krzewu w dole tak głęboko, aby po posadzeniu cała bryła korzeniowa była zagłębiona w glebie. Drzewa / krzewy posadzić tak głęboko jak rosły w pojemniku; </w:t>
      </w:r>
    </w:p>
    <w:p w14:paraId="12DFA13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stopniowe uzupełnianie dołu przygotowaną mieszanką ziemi i zagęszczanie (uciskanie) każdej nasypanej 30 cm warstwy podłoża; </w:t>
      </w:r>
    </w:p>
    <w:p w14:paraId="2838841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obfite podlewanie szczególnie w okresie letnim, w pełni wegetacji roślin; </w:t>
      </w:r>
    </w:p>
    <w:p w14:paraId="1B310ACE"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43783224" w14:textId="77777777" w:rsidR="00884D85" w:rsidRDefault="00884D85" w:rsidP="00884D85">
      <w:pPr>
        <w:pStyle w:val="Default"/>
        <w:spacing w:line="276" w:lineRule="auto"/>
        <w:jc w:val="both"/>
        <w:rPr>
          <w:color w:val="auto"/>
          <w:sz w:val="20"/>
          <w:szCs w:val="20"/>
        </w:rPr>
      </w:pPr>
      <w:r>
        <w:rPr>
          <w:color w:val="auto"/>
          <w:sz w:val="20"/>
          <w:szCs w:val="20"/>
        </w:rPr>
        <w:t xml:space="preserve">5. Prace i uwagi identyczne dla ww. rodzajów materiału szkółkarskiego oraz prace dodatkowe wykonywane po posadzeniu drzew i krzewów </w:t>
      </w:r>
    </w:p>
    <w:p w14:paraId="7528567B"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1) </w:t>
      </w:r>
      <w:r w:rsidR="00627B78">
        <w:rPr>
          <w:color w:val="auto"/>
          <w:sz w:val="20"/>
          <w:szCs w:val="20"/>
        </w:rPr>
        <w:t xml:space="preserve"> </w:t>
      </w:r>
      <w:r>
        <w:rPr>
          <w:color w:val="auto"/>
          <w:sz w:val="20"/>
          <w:szCs w:val="20"/>
        </w:rPr>
        <w:t xml:space="preserve">w dno dołu należy wbić stabilizujące paliki (o ile stosuje się taki rodzaj stabilizacji drzewa). Są różne systemy palikowania wykorzystujące od 1 do 4 palików o średnicy 6-10 cm połączonych ze sobą poprzeczkami. Do powstałej konstrukcji drzewo jest wiązane w tzw. „ósemkę” za pomocą taśm elastycznych niepowodujących uszkodzeń na pniu. Inne sposoby stabilizacji drzew to wykorzystanie odciągów z napinaczami lub mocowania pod ziemią w bryle korzeniowej; </w:t>
      </w:r>
    </w:p>
    <w:p w14:paraId="278AB0DC" w14:textId="77777777" w:rsidR="00884D85" w:rsidRPr="00627B78" w:rsidRDefault="00884D85" w:rsidP="00627B78">
      <w:pPr>
        <w:pStyle w:val="Default"/>
        <w:spacing w:line="276" w:lineRule="auto"/>
        <w:ind w:left="426" w:hanging="284"/>
        <w:jc w:val="both"/>
        <w:rPr>
          <w:color w:val="auto"/>
          <w:sz w:val="20"/>
          <w:szCs w:val="20"/>
        </w:rPr>
      </w:pPr>
      <w:r>
        <w:rPr>
          <w:color w:val="auto"/>
          <w:sz w:val="20"/>
          <w:szCs w:val="20"/>
        </w:rPr>
        <w:t xml:space="preserve">2) </w:t>
      </w:r>
      <w:r w:rsidR="00627B78">
        <w:rPr>
          <w:color w:val="auto"/>
          <w:sz w:val="20"/>
          <w:szCs w:val="20"/>
        </w:rPr>
        <w:t xml:space="preserve"> </w:t>
      </w:r>
      <w:r>
        <w:rPr>
          <w:color w:val="auto"/>
          <w:sz w:val="20"/>
          <w:szCs w:val="20"/>
        </w:rPr>
        <w:t>podczas sadzenia należy zwracać uwagę, by pień</w:t>
      </w:r>
      <w:r w:rsidR="00627B78">
        <w:rPr>
          <w:color w:val="auto"/>
          <w:sz w:val="20"/>
          <w:szCs w:val="20"/>
        </w:rPr>
        <w:t xml:space="preserve"> drzewa ustawiony był w pionie;</w:t>
      </w:r>
    </w:p>
    <w:p w14:paraId="0EAFAB4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lastRenderedPageBreak/>
        <w:t xml:space="preserve">3) </w:t>
      </w:r>
      <w:r w:rsidR="00627B78">
        <w:rPr>
          <w:color w:val="auto"/>
          <w:sz w:val="20"/>
          <w:szCs w:val="20"/>
        </w:rPr>
        <w:t xml:space="preserve"> </w:t>
      </w:r>
      <w:r>
        <w:rPr>
          <w:color w:val="auto"/>
          <w:sz w:val="20"/>
          <w:szCs w:val="20"/>
        </w:rPr>
        <w:t xml:space="preserve">ziemię używaną do sadzenia można wzbogacić utrzymującym wodę hydrożelem w zależności od rośliny i gleby w miejscu sadzenia w ilości od 2 do 8 g hydrożelu na 1 litr ziemi; </w:t>
      </w:r>
    </w:p>
    <w:p w14:paraId="044ACE50"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4) uformowanie misy ziemnej wokół pnia drzewa o średnicy o około 20 cm większej od średnicy wcześniejszego dołu, o brzegu o wysokości około 10 cm; w przypadku krzewów uformowanie misy o średnicy odpowiadającej średnicy krzewu o brzegach wysokości około 4-5 cm; </w:t>
      </w:r>
    </w:p>
    <w:p w14:paraId="44D98EC8"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5) wypełnienie misy ziemnej korą z drzew iglastych lub kompostowanymi zrębkami drzewnymi (tzw. ściółkowanie); u drzew warstwą o grubości około 7-8 cm; u krzewów – o grubości około 3-4 cm. W przypadku </w:t>
      </w:r>
      <w:proofErr w:type="spellStart"/>
      <w:r>
        <w:rPr>
          <w:color w:val="auto"/>
          <w:sz w:val="20"/>
          <w:szCs w:val="20"/>
        </w:rPr>
        <w:t>nasadzeń</w:t>
      </w:r>
      <w:proofErr w:type="spellEnd"/>
      <w:r>
        <w:rPr>
          <w:color w:val="auto"/>
          <w:sz w:val="20"/>
          <w:szCs w:val="20"/>
        </w:rPr>
        <w:t xml:space="preserve"> powierzchniowych, np. grup krzewów, mulczowanie należy przeprowadzić na całej powierzchni rabat; </w:t>
      </w:r>
    </w:p>
    <w:p w14:paraId="69475F94"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6) podlewanie po posadzeniu drzewa dawką około 20-30 litrów wody, a krzewów – w zależności od ich wielkości od około 5 do 20 litrów wody; </w:t>
      </w:r>
    </w:p>
    <w:p w14:paraId="722A9132"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7) zabezpieczenie pnia drzewa przed oparzeliną, pękaniem korowiny oraz utratą wody, np. przez naniesienie na jego powierzchnię specjalistycznego preparatu ochronnego bądź też owinięcie pnia taśmą jutową; </w:t>
      </w:r>
    </w:p>
    <w:p w14:paraId="6611229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8) zastosowanie na pień drzewa osłony opaskowej zapobiegającej uszkodzeniom spowodowanym w trakcie koszenia i przez gryzonie (o wys. około 20 cm) lub większe zwierzęta (wys. 1 m); </w:t>
      </w:r>
    </w:p>
    <w:p w14:paraId="3A69361A" w14:textId="77777777" w:rsidR="00884D85" w:rsidRDefault="00884D85" w:rsidP="00627B78">
      <w:pPr>
        <w:pStyle w:val="Default"/>
        <w:spacing w:line="276" w:lineRule="auto"/>
        <w:ind w:left="426" w:hanging="284"/>
        <w:jc w:val="both"/>
        <w:rPr>
          <w:color w:val="auto"/>
          <w:sz w:val="20"/>
          <w:szCs w:val="20"/>
        </w:rPr>
      </w:pPr>
      <w:r>
        <w:rPr>
          <w:color w:val="auto"/>
          <w:sz w:val="20"/>
          <w:szCs w:val="20"/>
        </w:rPr>
        <w:t xml:space="preserve">9) zastosowanie automatycznego podlewania drzew w formie zbiorników (np. worków) kroplujących, zapewniających podaż wody do systemu korzeniowego drzewa przez ok. 5-9 dni. </w:t>
      </w:r>
    </w:p>
    <w:p w14:paraId="714D5A36" w14:textId="77777777" w:rsidR="00884D85" w:rsidRDefault="00884D85" w:rsidP="00884D85">
      <w:pPr>
        <w:pStyle w:val="Default"/>
        <w:spacing w:line="276" w:lineRule="auto"/>
        <w:jc w:val="both"/>
        <w:rPr>
          <w:color w:val="auto"/>
          <w:sz w:val="20"/>
          <w:szCs w:val="20"/>
        </w:rPr>
      </w:pPr>
    </w:p>
    <w:p w14:paraId="3F8AB07E" w14:textId="77777777" w:rsidR="00884D85" w:rsidRDefault="00884D85" w:rsidP="00884D85">
      <w:pPr>
        <w:pStyle w:val="Default"/>
        <w:spacing w:line="276" w:lineRule="auto"/>
        <w:jc w:val="both"/>
        <w:rPr>
          <w:color w:val="auto"/>
          <w:sz w:val="19"/>
          <w:szCs w:val="19"/>
        </w:rPr>
      </w:pPr>
      <w:r>
        <w:rPr>
          <w:b/>
          <w:bCs/>
          <w:color w:val="auto"/>
          <w:sz w:val="23"/>
          <w:szCs w:val="23"/>
        </w:rPr>
        <w:t>IV. G</w:t>
      </w:r>
      <w:r>
        <w:rPr>
          <w:b/>
          <w:bCs/>
          <w:color w:val="auto"/>
          <w:sz w:val="19"/>
          <w:szCs w:val="19"/>
        </w:rPr>
        <w:t xml:space="preserve">WARANCJA PO POSADZENIU DRZEW I KRZEWÓW </w:t>
      </w:r>
    </w:p>
    <w:p w14:paraId="46A1BABF" w14:textId="77777777" w:rsidR="00884D85" w:rsidRDefault="00884D85" w:rsidP="00884D85">
      <w:pPr>
        <w:pStyle w:val="Default"/>
        <w:spacing w:line="276" w:lineRule="auto"/>
        <w:jc w:val="both"/>
        <w:rPr>
          <w:color w:val="auto"/>
          <w:sz w:val="19"/>
          <w:szCs w:val="19"/>
        </w:rPr>
      </w:pPr>
    </w:p>
    <w:p w14:paraId="45861D95" w14:textId="77777777" w:rsidR="00884D85" w:rsidRDefault="00884D85" w:rsidP="00884D85">
      <w:pPr>
        <w:pStyle w:val="Default"/>
        <w:spacing w:line="276" w:lineRule="auto"/>
        <w:jc w:val="both"/>
        <w:rPr>
          <w:color w:val="auto"/>
          <w:sz w:val="20"/>
          <w:szCs w:val="20"/>
        </w:rPr>
      </w:pPr>
      <w:r>
        <w:rPr>
          <w:color w:val="auto"/>
          <w:sz w:val="20"/>
          <w:szCs w:val="20"/>
        </w:rPr>
        <w:t xml:space="preserve">Długość okresu gwarancyjnego dla zieleni określona jest w umowie z wykonawcą. </w:t>
      </w:r>
    </w:p>
    <w:p w14:paraId="4529C20F" w14:textId="77777777" w:rsidR="00884D85" w:rsidRDefault="00884D85" w:rsidP="00884D85">
      <w:pPr>
        <w:pStyle w:val="Default"/>
        <w:spacing w:line="276" w:lineRule="auto"/>
        <w:jc w:val="both"/>
        <w:rPr>
          <w:color w:val="auto"/>
          <w:sz w:val="20"/>
          <w:szCs w:val="20"/>
        </w:rPr>
      </w:pPr>
      <w:r>
        <w:rPr>
          <w:color w:val="auto"/>
          <w:sz w:val="20"/>
          <w:szCs w:val="20"/>
        </w:rPr>
        <w:t xml:space="preserve">Zakres zabiegów pielęgnacyjnych uzależniony jest od założonego w umowie okresu gwarancyjnego oraz terminu sadzenia. </w:t>
      </w:r>
    </w:p>
    <w:p w14:paraId="6E06869F" w14:textId="77777777" w:rsidR="00884D85" w:rsidRDefault="00884D85" w:rsidP="00884D85">
      <w:pPr>
        <w:pStyle w:val="Default"/>
        <w:spacing w:line="276" w:lineRule="auto"/>
        <w:jc w:val="both"/>
        <w:rPr>
          <w:b/>
          <w:bCs/>
          <w:color w:val="auto"/>
          <w:sz w:val="20"/>
          <w:szCs w:val="20"/>
        </w:rPr>
      </w:pPr>
      <w:r>
        <w:rPr>
          <w:b/>
          <w:bCs/>
          <w:color w:val="auto"/>
          <w:sz w:val="20"/>
          <w:szCs w:val="20"/>
        </w:rPr>
        <w:t xml:space="preserve">Uwaga! W przypadku, gdy umowa z wykonawcą nie zawiera postanowień dotyczących zobowiązania do pielęgnacji zieleni w okresie gwarancyjnym, wykonawca nie ma obowiązku wypełniać poniższych wymagań. </w:t>
      </w:r>
      <w:r w:rsidR="004F1DDA">
        <w:rPr>
          <w:b/>
          <w:bCs/>
          <w:color w:val="auto"/>
          <w:sz w:val="20"/>
          <w:szCs w:val="20"/>
        </w:rPr>
        <w:t xml:space="preserve"> </w:t>
      </w:r>
    </w:p>
    <w:p w14:paraId="0B67856A" w14:textId="77777777" w:rsidR="004F1DDA" w:rsidRDefault="004F1DDA" w:rsidP="00884D85">
      <w:pPr>
        <w:pStyle w:val="Default"/>
        <w:spacing w:line="276" w:lineRule="auto"/>
        <w:jc w:val="both"/>
        <w:rPr>
          <w:color w:val="auto"/>
          <w:sz w:val="20"/>
          <w:szCs w:val="20"/>
        </w:rPr>
      </w:pPr>
    </w:p>
    <w:p w14:paraId="1D75EC88" w14:textId="77777777" w:rsidR="00884D85" w:rsidRDefault="00884D85" w:rsidP="00884D85">
      <w:pPr>
        <w:pStyle w:val="Default"/>
        <w:spacing w:after="134" w:line="276" w:lineRule="auto"/>
        <w:jc w:val="both"/>
        <w:rPr>
          <w:color w:val="auto"/>
          <w:sz w:val="19"/>
          <w:szCs w:val="19"/>
        </w:rPr>
      </w:pPr>
      <w:r>
        <w:rPr>
          <w:b/>
          <w:bCs/>
          <w:color w:val="auto"/>
          <w:sz w:val="23"/>
          <w:szCs w:val="23"/>
        </w:rPr>
        <w:t>V. P</w:t>
      </w:r>
      <w:r>
        <w:rPr>
          <w:b/>
          <w:bCs/>
          <w:color w:val="auto"/>
          <w:sz w:val="19"/>
          <w:szCs w:val="19"/>
        </w:rPr>
        <w:t xml:space="preserve">IELĘGNACJA ZIELENI WYSOKIEJ I ŚREDNIEJ W OKRESIE GWARANCYJNYM </w:t>
      </w:r>
    </w:p>
    <w:p w14:paraId="4FFFD9A6"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1. Nawadnianie – bezpośrednio po posadzeniu rośliny należy obficie podlać. Po ruszeniu wegetacji bryłę korzeniową utrzymywać w glebie o stałym, umiarkowanym uwilgotnieniu. Najlepiej nawadniać rośliny jednorazowo większą ilością wody, tak, aby woda dostała się w głębsze warstwy gleby w rejon korzeni. W kolejnych latach nawadnianie przeprowadzać zależnie od potrzeb roślin i warunków pogodowych. Należy pamiętać aby nie podlewać roślin w godzinach silnego nasłonecznienia oraz </w:t>
      </w:r>
    </w:p>
    <w:p w14:paraId="254D90A5"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2. Nawożenie – termin pierwszego nawożenia uzależniony jest od terminu wykonania </w:t>
      </w:r>
      <w:proofErr w:type="spellStart"/>
      <w:r>
        <w:rPr>
          <w:color w:val="auto"/>
          <w:sz w:val="20"/>
          <w:szCs w:val="20"/>
        </w:rPr>
        <w:t>nasadzeń</w:t>
      </w:r>
      <w:proofErr w:type="spellEnd"/>
      <w:r>
        <w:rPr>
          <w:color w:val="auto"/>
          <w:sz w:val="20"/>
          <w:szCs w:val="20"/>
        </w:rPr>
        <w:t xml:space="preserve">. W przypadku </w:t>
      </w:r>
      <w:proofErr w:type="spellStart"/>
      <w:r>
        <w:rPr>
          <w:color w:val="auto"/>
          <w:sz w:val="20"/>
          <w:szCs w:val="20"/>
        </w:rPr>
        <w:t>nasadzeń</w:t>
      </w:r>
      <w:proofErr w:type="spellEnd"/>
      <w:r>
        <w:rPr>
          <w:color w:val="auto"/>
          <w:sz w:val="20"/>
          <w:szCs w:val="20"/>
        </w:rPr>
        <w:t xml:space="preserve"> wiosennych pierwsze nawożenie przeprowadzić nawozami potasowymi w okresie jesiennym (koniec sierpnia). W przypadku </w:t>
      </w:r>
      <w:proofErr w:type="spellStart"/>
      <w:r>
        <w:rPr>
          <w:color w:val="auto"/>
          <w:sz w:val="20"/>
          <w:szCs w:val="20"/>
        </w:rPr>
        <w:t>nasadzeń</w:t>
      </w:r>
      <w:proofErr w:type="spellEnd"/>
      <w:r>
        <w:rPr>
          <w:color w:val="auto"/>
          <w:sz w:val="20"/>
          <w:szCs w:val="20"/>
        </w:rPr>
        <w:t xml:space="preserve"> letnich lub jesiennych oraz w kolejnych latach po posadzeniu, pierwsze nawożenie wykonać przed rozpoczęciem wegetacji roślin, gdy temperatury powietrza ustabilizują się powyżej 5°C i kontynuować, w zależności od potrzeb, maksymalnie do połowy czerwca. Nawozy mogą mieć stan stały (nawozy sypkie, granulat) lub płynny. W przypadku roślin drzewiastych bardzo dobrze się sprawdzają wieloskładnikowe nawozy mineralne otoczkowane o kontrolowanym i wydłużonym uwalnianiu się składników mineralnych (np. do 4, 6 miesięcy). Zaletami tych nawozów jest to, że zapewniają one kompleksową podaż wszystkich składników pokarmowych w zależności od aktualnych fizjologicznych potrzeb rośliny. Można stosować także nawozy pojedyncze (np. saletra amonowa, saletrzak magnezowy, mocznik, superfosfat, siarczan amonowy, siarczan potasowy) lub wieloskładnikowe, granulowane. </w:t>
      </w:r>
    </w:p>
    <w:p w14:paraId="2BB2CD87"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3. Mulczowanie – w zależności od potrzeb uzupełnianie warstwy </w:t>
      </w:r>
      <w:proofErr w:type="spellStart"/>
      <w:r>
        <w:rPr>
          <w:color w:val="auto"/>
          <w:sz w:val="20"/>
          <w:szCs w:val="20"/>
        </w:rPr>
        <w:t>mulczu</w:t>
      </w:r>
      <w:proofErr w:type="spellEnd"/>
      <w:r>
        <w:rPr>
          <w:color w:val="auto"/>
          <w:sz w:val="20"/>
          <w:szCs w:val="20"/>
        </w:rPr>
        <w:t xml:space="preserve">. </w:t>
      </w:r>
    </w:p>
    <w:p w14:paraId="058387BE"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4. Odchwaszczanie – przeprowadzać zależnie od potrzeb, wyłącznie mechanicznie. </w:t>
      </w:r>
    </w:p>
    <w:p w14:paraId="21FB3361" w14:textId="77777777" w:rsidR="00884D85" w:rsidRDefault="00884D85" w:rsidP="004F1DDA">
      <w:pPr>
        <w:pStyle w:val="Default"/>
        <w:spacing w:line="276" w:lineRule="auto"/>
        <w:ind w:left="284" w:hanging="284"/>
        <w:jc w:val="both"/>
        <w:rPr>
          <w:color w:val="auto"/>
          <w:sz w:val="20"/>
          <w:szCs w:val="20"/>
        </w:rPr>
      </w:pPr>
      <w:r>
        <w:rPr>
          <w:color w:val="auto"/>
          <w:sz w:val="20"/>
          <w:szCs w:val="20"/>
        </w:rPr>
        <w:t xml:space="preserve">5. Cięcia w obrębie koron: </w:t>
      </w:r>
    </w:p>
    <w:p w14:paraId="3CEEE2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1) drzewa: </w:t>
      </w:r>
    </w:p>
    <w:p w14:paraId="336BE063" w14:textId="77777777" w:rsidR="00884D85" w:rsidRDefault="00884D85" w:rsidP="00D852D4">
      <w:pPr>
        <w:pStyle w:val="Default"/>
        <w:spacing w:line="276" w:lineRule="auto"/>
        <w:ind w:left="426" w:hanging="142"/>
        <w:jc w:val="both"/>
        <w:rPr>
          <w:color w:val="auto"/>
          <w:sz w:val="16"/>
          <w:szCs w:val="16"/>
        </w:rPr>
      </w:pPr>
    </w:p>
    <w:p w14:paraId="4C8C15F3" w14:textId="77777777" w:rsidR="00884D85" w:rsidRDefault="00884D85" w:rsidP="00D852D4">
      <w:pPr>
        <w:pStyle w:val="Default"/>
        <w:spacing w:line="276" w:lineRule="auto"/>
        <w:ind w:left="426" w:hanging="142"/>
        <w:jc w:val="both"/>
        <w:rPr>
          <w:color w:val="auto"/>
        </w:rPr>
      </w:pPr>
    </w:p>
    <w:p w14:paraId="3532D8E7" w14:textId="77777777" w:rsidR="00884D85" w:rsidRPr="00F3762E" w:rsidRDefault="00884D85" w:rsidP="00D852D4">
      <w:pPr>
        <w:pStyle w:val="Default"/>
        <w:pageBreakBefore/>
        <w:spacing w:line="276" w:lineRule="auto"/>
        <w:ind w:left="426" w:hanging="142"/>
        <w:jc w:val="both"/>
        <w:rPr>
          <w:color w:val="auto"/>
        </w:rPr>
      </w:pPr>
    </w:p>
    <w:p w14:paraId="7AB7F6A6" w14:textId="77777777" w:rsidR="00884D85" w:rsidRPr="00F3762E" w:rsidRDefault="00884D85" w:rsidP="00D852D4">
      <w:pPr>
        <w:pStyle w:val="Default"/>
        <w:spacing w:after="13" w:line="276" w:lineRule="auto"/>
        <w:ind w:left="709" w:hanging="283"/>
        <w:jc w:val="both"/>
        <w:rPr>
          <w:color w:val="auto"/>
          <w:sz w:val="20"/>
          <w:szCs w:val="20"/>
        </w:rPr>
      </w:pPr>
      <w:r w:rsidRPr="00F3762E">
        <w:rPr>
          <w:color w:val="auto"/>
          <w:sz w:val="20"/>
          <w:szCs w:val="20"/>
        </w:rPr>
        <w:t xml:space="preserve">a) cięcia formujące stosować przy </w:t>
      </w:r>
      <w:proofErr w:type="spellStart"/>
      <w:r w:rsidRPr="00F3762E">
        <w:rPr>
          <w:color w:val="auto"/>
          <w:sz w:val="20"/>
          <w:szCs w:val="20"/>
        </w:rPr>
        <w:t>nasadzeniach</w:t>
      </w:r>
      <w:proofErr w:type="spellEnd"/>
      <w:r w:rsidRPr="00F3762E">
        <w:rPr>
          <w:color w:val="auto"/>
          <w:sz w:val="20"/>
          <w:szCs w:val="20"/>
        </w:rPr>
        <w:t xml:space="preserve"> drzew bez bryły korzeniowej</w:t>
      </w:r>
      <w:r w:rsidR="00F3478B" w:rsidRPr="00F3762E">
        <w:rPr>
          <w:color w:val="auto"/>
          <w:sz w:val="20"/>
          <w:szCs w:val="20"/>
        </w:rPr>
        <w:t xml:space="preserve"> (tak zwany goły korzeń)</w:t>
      </w:r>
      <w:r w:rsidRPr="00F3762E">
        <w:rPr>
          <w:color w:val="auto"/>
          <w:sz w:val="20"/>
          <w:szCs w:val="20"/>
        </w:rPr>
        <w:t xml:space="preserve"> i z bryłą korzeniową (w balocie) – bezpośrednio po posadzeniu w koronie drzewa przeprowadzić cięcia formujące koronę, zakres cięć dostosować do gatunku i odmiany drzewa; </w:t>
      </w:r>
    </w:p>
    <w:p w14:paraId="7E7E2B3F" w14:textId="77777777" w:rsidR="00884D85" w:rsidRDefault="00884D85" w:rsidP="00D852D4">
      <w:pPr>
        <w:pStyle w:val="Default"/>
        <w:spacing w:line="276" w:lineRule="auto"/>
        <w:ind w:left="709" w:hanging="283"/>
        <w:jc w:val="both"/>
        <w:rPr>
          <w:color w:val="auto"/>
          <w:sz w:val="20"/>
          <w:szCs w:val="20"/>
        </w:rPr>
      </w:pPr>
      <w:r w:rsidRPr="00F3762E">
        <w:rPr>
          <w:color w:val="auto"/>
          <w:sz w:val="20"/>
          <w:szCs w:val="20"/>
        </w:rPr>
        <w:t xml:space="preserve">b) ciecia sanitarne – przeprowadzać w lutym/marcu usuwając wszystkie konary </w:t>
      </w:r>
      <w:r>
        <w:rPr>
          <w:color w:val="auto"/>
          <w:sz w:val="20"/>
          <w:szCs w:val="20"/>
        </w:rPr>
        <w:t xml:space="preserve">i gałęzie obumarłe, porażone przez choroby i szkodniki, przemarznięte, krzyżujące się i nachodzące na siebie. </w:t>
      </w:r>
    </w:p>
    <w:p w14:paraId="494E14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2) krzewy: </w:t>
      </w:r>
    </w:p>
    <w:p w14:paraId="536D0CDC"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a) cięcie po posadzeniu - warunkuje odpowiednie przyjęcie się rośliny, stosowane jest głownie w przypadku sadzenia wczesną wiosną lub jesienią krzewów bezpośrednio kopanych z gruntu (z tzw. odkrytym systemem korzeniowym), przywraca zachwianą równowagę pomiędzy częścią nadziemną i korzeniami; </w:t>
      </w:r>
    </w:p>
    <w:p w14:paraId="199333AF"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b) cięcie sanitarne - wykonuje się w lutym i marcu. Polega na wycinaniu wszystkich gałęzi martwych, porażonych przez choroby, szkodniki, przemarzniętych czy z uszkodzeniami mechanicznymi; </w:t>
      </w:r>
    </w:p>
    <w:p w14:paraId="3F32794C" w14:textId="77777777" w:rsidR="00884D85" w:rsidRDefault="00884D85" w:rsidP="00D852D4">
      <w:pPr>
        <w:pStyle w:val="Default"/>
        <w:spacing w:line="276" w:lineRule="auto"/>
        <w:ind w:left="709" w:hanging="283"/>
        <w:jc w:val="both"/>
        <w:rPr>
          <w:color w:val="auto"/>
          <w:sz w:val="20"/>
          <w:szCs w:val="20"/>
        </w:rPr>
      </w:pPr>
      <w:r>
        <w:rPr>
          <w:color w:val="auto"/>
          <w:sz w:val="20"/>
          <w:szCs w:val="20"/>
        </w:rPr>
        <w:t xml:space="preserve">c) cięcia pielęgnacyjne: </w:t>
      </w:r>
    </w:p>
    <w:p w14:paraId="0E641F58"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usuwanie odrostów korzeniowych - przeprowadza się przede wszystkim na szczepionych krzewach ozdobnych. Wyrastające odrosty należy bezwzględnie usuwać poprzez jak najkrótsze przycięcie lub wyrwanie; </w:t>
      </w:r>
    </w:p>
    <w:p w14:paraId="3213386E"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wcześnie kwitnące, na pędach ubiegłorocznych – cięcie przeprowadza się tuż po kwitnieniu, skracając przekwitłe pędy o około 1/3 do 1/4 ich długości; </w:t>
      </w:r>
    </w:p>
    <w:p w14:paraId="2668960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kwitnące latem i jesienią, na pędach tegorocznych – pędy skraca się do 1/3 ich długości; </w:t>
      </w:r>
    </w:p>
    <w:p w14:paraId="15512C25" w14:textId="77777777" w:rsidR="00884D85" w:rsidRDefault="00884D85" w:rsidP="00D852D4">
      <w:pPr>
        <w:pStyle w:val="Default"/>
        <w:spacing w:after="28" w:line="276" w:lineRule="auto"/>
        <w:ind w:left="993"/>
        <w:jc w:val="both"/>
        <w:rPr>
          <w:color w:val="auto"/>
          <w:sz w:val="20"/>
          <w:szCs w:val="20"/>
        </w:rPr>
      </w:pPr>
      <w:r>
        <w:rPr>
          <w:color w:val="auto"/>
          <w:sz w:val="20"/>
          <w:szCs w:val="20"/>
        </w:rPr>
        <w:t xml:space="preserve"> krzewy kwitnące latem na pędach wieloletnich – należy przycinać co kilka lat w okresie spoczynku zimowego, styczeń-luty. Zabiegu nie należy przeprowadzać podczas silnych mrozów; </w:t>
      </w:r>
    </w:p>
    <w:p w14:paraId="66173C7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liściach lub pędach – cięcie krzewów przeprowadza się dość mocno na wiosnę; </w:t>
      </w:r>
    </w:p>
    <w:p w14:paraId="24787854"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pędach lub korze – najlepszym okresem na przycinanie tych krzewów jest początek wiosny, tuż przed rozpoczęciem okresu wegetacji; </w:t>
      </w:r>
    </w:p>
    <w:p w14:paraId="3CACFE17"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iglaste - przed rozpoczęciem wegetacji (marzec) lub po zakończeniu wzrostu sezonowego (lipiec-sierpień); </w:t>
      </w:r>
    </w:p>
    <w:p w14:paraId="539C8E72"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liściach zimotrwałych - przed rozpoczęciem wegetacji (marzec) lub po zakończeniu wzrostu sezonowego (lipiec-sierpień); </w:t>
      </w:r>
    </w:p>
    <w:p w14:paraId="3811A04E" w14:textId="77777777" w:rsidR="00884D85" w:rsidRDefault="00884D85" w:rsidP="00D852D4">
      <w:pPr>
        <w:pStyle w:val="Default"/>
        <w:numPr>
          <w:ilvl w:val="0"/>
          <w:numId w:val="19"/>
        </w:numPr>
        <w:spacing w:line="276" w:lineRule="auto"/>
        <w:ind w:left="993" w:hanging="284"/>
        <w:jc w:val="both"/>
        <w:rPr>
          <w:color w:val="auto"/>
          <w:sz w:val="20"/>
          <w:szCs w:val="20"/>
        </w:rPr>
      </w:pPr>
      <w:r>
        <w:rPr>
          <w:color w:val="auto"/>
          <w:sz w:val="20"/>
          <w:szCs w:val="20"/>
        </w:rPr>
        <w:t xml:space="preserve">przycinanie (strzyżenie) żywopłotów formowanych z krzewów iglastych i liściastych oraz formowanie brył i kształtów należy wykonywać regularnie, najczęściej dwukrotnie, ale w zależności od potrzeb nawet i kilkukrotnie, począwszy od wiosny, po pojawieniu się nowych przyrostów pędów. Drugie lub ostatnie cięcie należy wykonać w terminie do końca sierpnia. Nowe przyrosty należy zazwyczaj skracać o 1/2 - 2/3 ich długości. Żywopłoty z roślin liściastych </w:t>
      </w:r>
      <w:proofErr w:type="spellStart"/>
      <w:r>
        <w:rPr>
          <w:color w:val="auto"/>
          <w:sz w:val="20"/>
          <w:szCs w:val="20"/>
        </w:rPr>
        <w:t>zawszezielonych</w:t>
      </w:r>
      <w:proofErr w:type="spellEnd"/>
      <w:r>
        <w:rPr>
          <w:color w:val="auto"/>
          <w:sz w:val="20"/>
          <w:szCs w:val="20"/>
        </w:rPr>
        <w:t xml:space="preserve"> najlepiej jest przycinać raz w roku - w lipcu, najpóźniej do połowy sierpnia. W przekroju poprzecznym żywopłot powinien przypominać trapez o bokach pochylających się nieznacznie do wewnątrz, od podstawy ku wierzchołkowi; </w:t>
      </w:r>
    </w:p>
    <w:p w14:paraId="173F919A" w14:textId="77777777" w:rsidR="00884D85" w:rsidRDefault="00884D85" w:rsidP="00D852D4">
      <w:pPr>
        <w:pStyle w:val="Default"/>
        <w:spacing w:line="276" w:lineRule="auto"/>
        <w:ind w:left="284" w:hanging="284"/>
        <w:jc w:val="both"/>
        <w:rPr>
          <w:color w:val="auto"/>
          <w:sz w:val="20"/>
          <w:szCs w:val="20"/>
        </w:rPr>
      </w:pPr>
      <w:r>
        <w:rPr>
          <w:color w:val="auto"/>
          <w:sz w:val="20"/>
          <w:szCs w:val="20"/>
        </w:rPr>
        <w:t xml:space="preserve">6. Zabezpieczenie na okres zimowy – w celu ograniczenia negatywnego wpływu warunków atmosferycznych i soli drogowej stosować metody ochronne takie, jak na przykład: </w:t>
      </w:r>
    </w:p>
    <w:p w14:paraId="7CC17C6F"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1) drewniane skrzynie – do okrycia pni drzew, by ochronić je przed zanieczyszczeniami i uniemożliwić składowanie pod drzewami zgarniętego śniegu; </w:t>
      </w:r>
    </w:p>
    <w:p w14:paraId="25CFB712"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2) maty słomiano-foliowe – ograniczają rozpuszczanie błota śniegowego zmieszanego z chlorkiem sodu w bezpośrednim sąsiedztwie roślin; </w:t>
      </w:r>
    </w:p>
    <w:p w14:paraId="2CAEF40C"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3) gałązki drzew iglastych (stroisz) – doskonała ochrona rabat, kwietników, donic; </w:t>
      </w:r>
    </w:p>
    <w:p w14:paraId="4ED54747"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4) </w:t>
      </w:r>
      <w:proofErr w:type="spellStart"/>
      <w:r>
        <w:rPr>
          <w:color w:val="auto"/>
          <w:sz w:val="20"/>
          <w:szCs w:val="20"/>
        </w:rPr>
        <w:t>agrowłoknina</w:t>
      </w:r>
      <w:proofErr w:type="spellEnd"/>
      <w:r>
        <w:rPr>
          <w:color w:val="auto"/>
          <w:sz w:val="20"/>
          <w:szCs w:val="20"/>
        </w:rPr>
        <w:t xml:space="preserve"> – chroni pędy przed przymrozkami, wiatrem, solą; </w:t>
      </w:r>
    </w:p>
    <w:p w14:paraId="671C3D3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5) kopce – dookoła rośliny usypuje się kopczyk o wys. 20-30 cm. </w:t>
      </w:r>
    </w:p>
    <w:p w14:paraId="4166542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7. Inne zabiegi – w razie potrzeby należy wymienić zniszczone rośliny. Stosownie do potrzeb chronić przed chorobami i szkodnikami. </w:t>
      </w:r>
    </w:p>
    <w:p w14:paraId="0DB84EB1" w14:textId="77777777" w:rsidR="00773AC7" w:rsidRDefault="00773AC7" w:rsidP="00884D85">
      <w:pPr>
        <w:spacing w:line="276" w:lineRule="auto"/>
        <w:jc w:val="both"/>
      </w:pPr>
    </w:p>
    <w:sectPr w:rsidR="00773AC7" w:rsidSect="009E21D0">
      <w:headerReference w:type="default" r:id="rId7"/>
      <w:pgSz w:w="11906" w:h="17338"/>
      <w:pgMar w:top="1852" w:right="938" w:bottom="646"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A39" w14:textId="77777777" w:rsidR="000025EA" w:rsidRDefault="000025EA" w:rsidP="00B8321E">
      <w:pPr>
        <w:spacing w:after="0" w:line="240" w:lineRule="auto"/>
      </w:pPr>
      <w:r>
        <w:separator/>
      </w:r>
    </w:p>
  </w:endnote>
  <w:endnote w:type="continuationSeparator" w:id="0">
    <w:p w14:paraId="3112E78A" w14:textId="77777777" w:rsidR="000025EA" w:rsidRDefault="000025EA" w:rsidP="00B83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FFC4D" w14:textId="77777777" w:rsidR="000025EA" w:rsidRDefault="000025EA" w:rsidP="00B8321E">
      <w:pPr>
        <w:spacing w:after="0" w:line="240" w:lineRule="auto"/>
      </w:pPr>
      <w:r>
        <w:separator/>
      </w:r>
    </w:p>
  </w:footnote>
  <w:footnote w:type="continuationSeparator" w:id="0">
    <w:p w14:paraId="1396E4EE" w14:textId="77777777" w:rsidR="000025EA" w:rsidRDefault="000025EA" w:rsidP="00B83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2D764" w14:textId="26D55568" w:rsidR="00A74273" w:rsidRPr="00071201" w:rsidRDefault="00E71041" w:rsidP="00A74273">
    <w:pPr>
      <w:pStyle w:val="Default"/>
      <w:spacing w:line="276" w:lineRule="auto"/>
      <w:jc w:val="both"/>
      <w:rPr>
        <w:color w:val="auto"/>
        <w:sz w:val="22"/>
        <w:szCs w:val="22"/>
      </w:rPr>
    </w:pPr>
    <w:r w:rsidRPr="00071201">
      <w:rPr>
        <w:sz w:val="22"/>
        <w:szCs w:val="22"/>
      </w:rPr>
      <w:t xml:space="preserve">Nr sprawy: </w:t>
    </w:r>
    <w:r w:rsidR="00A74273" w:rsidRPr="00071201">
      <w:rPr>
        <w:sz w:val="22"/>
        <w:szCs w:val="22"/>
      </w:rPr>
      <w:t>DZP/</w:t>
    </w:r>
    <w:r w:rsidR="00112993">
      <w:rPr>
        <w:color w:val="auto"/>
        <w:sz w:val="22"/>
        <w:szCs w:val="22"/>
      </w:rPr>
      <w:t>3</w:t>
    </w:r>
    <w:r w:rsidR="00A74273" w:rsidRPr="00FA4AD4">
      <w:rPr>
        <w:color w:val="auto"/>
        <w:sz w:val="22"/>
        <w:szCs w:val="22"/>
      </w:rPr>
      <w:t>/TP</w:t>
    </w:r>
    <w:r w:rsidR="00A74273" w:rsidRPr="00071201">
      <w:rPr>
        <w:sz w:val="22"/>
        <w:szCs w:val="22"/>
      </w:rPr>
      <w:t>/202</w:t>
    </w:r>
    <w:r w:rsidR="00112993">
      <w:rPr>
        <w:sz w:val="22"/>
        <w:szCs w:val="22"/>
      </w:rPr>
      <w:t>6</w:t>
    </w:r>
    <w:r w:rsidR="00A74273" w:rsidRPr="00071201">
      <w:rPr>
        <w:sz w:val="22"/>
        <w:szCs w:val="22"/>
      </w:rPr>
      <w:t xml:space="preserve">                                                             </w:t>
    </w:r>
    <w:r w:rsidR="00A74273" w:rsidRPr="00071201">
      <w:rPr>
        <w:color w:val="auto"/>
        <w:sz w:val="22"/>
        <w:szCs w:val="22"/>
      </w:rPr>
      <w:t>Załącznik nr 9 do SWZ</w:t>
    </w:r>
    <w:r w:rsidR="00A74273" w:rsidRPr="00071201">
      <w:rPr>
        <w:b/>
        <w:bCs/>
        <w:color w:val="auto"/>
        <w:sz w:val="22"/>
        <w:szCs w:val="22"/>
      </w:rPr>
      <w:t xml:space="preserve"> </w:t>
    </w:r>
  </w:p>
  <w:p w14:paraId="534944F4" w14:textId="077DE08A" w:rsidR="00B8321E" w:rsidRPr="00B8321E" w:rsidRDefault="00A74273" w:rsidP="00B8321E">
    <w:pPr>
      <w:pStyle w:val="Nagwek"/>
    </w:pPr>
    <w:r>
      <w:t xml:space="preserve">                                                   </w:t>
    </w:r>
  </w:p>
  <w:p w14:paraId="3CE736D5" w14:textId="77777777" w:rsidR="00B8321E" w:rsidRDefault="00B832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C7030A"/>
    <w:multiLevelType w:val="hybridMultilevel"/>
    <w:tmpl w:val="B14A85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F63DAA"/>
    <w:multiLevelType w:val="hybridMultilevel"/>
    <w:tmpl w:val="F68C80D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D737B5"/>
    <w:multiLevelType w:val="hybridMultilevel"/>
    <w:tmpl w:val="98D3AA9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A0FA6E5"/>
    <w:multiLevelType w:val="hybridMultilevel"/>
    <w:tmpl w:val="8F7DBC6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69F7AC2"/>
    <w:multiLevelType w:val="hybridMultilevel"/>
    <w:tmpl w:val="5956A0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853633E"/>
    <w:multiLevelType w:val="hybridMultilevel"/>
    <w:tmpl w:val="1E76F8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89F260C"/>
    <w:multiLevelType w:val="hybridMultilevel"/>
    <w:tmpl w:val="D1115E7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A5548CE"/>
    <w:multiLevelType w:val="hybridMultilevel"/>
    <w:tmpl w:val="55F0EA4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0516B75"/>
    <w:multiLevelType w:val="hybridMultilevel"/>
    <w:tmpl w:val="8A0A2F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22B94B7B"/>
    <w:multiLevelType w:val="hybridMultilevel"/>
    <w:tmpl w:val="F2BA8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492C3F"/>
    <w:multiLevelType w:val="hybridMultilevel"/>
    <w:tmpl w:val="BCBE4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8F2646"/>
    <w:multiLevelType w:val="hybridMultilevel"/>
    <w:tmpl w:val="EE688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A457D4"/>
    <w:multiLevelType w:val="hybridMultilevel"/>
    <w:tmpl w:val="320ECAC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C767846"/>
    <w:multiLevelType w:val="hybridMultilevel"/>
    <w:tmpl w:val="FFC3F9E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9ECCED2"/>
    <w:multiLevelType w:val="hybridMultilevel"/>
    <w:tmpl w:val="B2F4CA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FD11679"/>
    <w:multiLevelType w:val="hybridMultilevel"/>
    <w:tmpl w:val="C3205A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67B37825"/>
    <w:multiLevelType w:val="hybridMultilevel"/>
    <w:tmpl w:val="576E9A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9164C3C"/>
    <w:multiLevelType w:val="hybridMultilevel"/>
    <w:tmpl w:val="AEFED4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7B4677F8"/>
    <w:multiLevelType w:val="hybridMultilevel"/>
    <w:tmpl w:val="93188E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286348479">
    <w:abstractNumId w:val="7"/>
  </w:num>
  <w:num w:numId="2" w16cid:durableId="468330007">
    <w:abstractNumId w:val="6"/>
  </w:num>
  <w:num w:numId="3" w16cid:durableId="1982954838">
    <w:abstractNumId w:val="3"/>
  </w:num>
  <w:num w:numId="4" w16cid:durableId="558906976">
    <w:abstractNumId w:val="13"/>
  </w:num>
  <w:num w:numId="5" w16cid:durableId="357315154">
    <w:abstractNumId w:val="1"/>
  </w:num>
  <w:num w:numId="6" w16cid:durableId="147788997">
    <w:abstractNumId w:val="0"/>
  </w:num>
  <w:num w:numId="7" w16cid:durableId="1182741111">
    <w:abstractNumId w:val="16"/>
  </w:num>
  <w:num w:numId="8" w16cid:durableId="1037585463">
    <w:abstractNumId w:val="14"/>
  </w:num>
  <w:num w:numId="9" w16cid:durableId="1488593613">
    <w:abstractNumId w:val="2"/>
  </w:num>
  <w:num w:numId="10" w16cid:durableId="2015066515">
    <w:abstractNumId w:val="5"/>
  </w:num>
  <w:num w:numId="11" w16cid:durableId="1673338607">
    <w:abstractNumId w:val="12"/>
  </w:num>
  <w:num w:numId="12" w16cid:durableId="1581257695">
    <w:abstractNumId w:val="9"/>
  </w:num>
  <w:num w:numId="13" w16cid:durableId="885021746">
    <w:abstractNumId w:val="17"/>
  </w:num>
  <w:num w:numId="14" w16cid:durableId="21319934">
    <w:abstractNumId w:val="4"/>
  </w:num>
  <w:num w:numId="15" w16cid:durableId="444739769">
    <w:abstractNumId w:val="11"/>
  </w:num>
  <w:num w:numId="16" w16cid:durableId="784426555">
    <w:abstractNumId w:val="18"/>
  </w:num>
  <w:num w:numId="17" w16cid:durableId="440301329">
    <w:abstractNumId w:val="15"/>
  </w:num>
  <w:num w:numId="18" w16cid:durableId="1840920625">
    <w:abstractNumId w:val="8"/>
  </w:num>
  <w:num w:numId="19" w16cid:durableId="1870292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85"/>
    <w:rsid w:val="000025EA"/>
    <w:rsid w:val="00071201"/>
    <w:rsid w:val="000D37C2"/>
    <w:rsid w:val="00112993"/>
    <w:rsid w:val="001A037A"/>
    <w:rsid w:val="002426C4"/>
    <w:rsid w:val="002B693A"/>
    <w:rsid w:val="00395D6F"/>
    <w:rsid w:val="00492F15"/>
    <w:rsid w:val="004F1DDA"/>
    <w:rsid w:val="00554613"/>
    <w:rsid w:val="0056477E"/>
    <w:rsid w:val="00627B78"/>
    <w:rsid w:val="006845E5"/>
    <w:rsid w:val="00684DA4"/>
    <w:rsid w:val="00706096"/>
    <w:rsid w:val="00734E05"/>
    <w:rsid w:val="00773AC7"/>
    <w:rsid w:val="00884D85"/>
    <w:rsid w:val="008A34BE"/>
    <w:rsid w:val="009E21D0"/>
    <w:rsid w:val="00A74273"/>
    <w:rsid w:val="00B8321E"/>
    <w:rsid w:val="00C01518"/>
    <w:rsid w:val="00C044F5"/>
    <w:rsid w:val="00D561C5"/>
    <w:rsid w:val="00D852D4"/>
    <w:rsid w:val="00DC0451"/>
    <w:rsid w:val="00E140B7"/>
    <w:rsid w:val="00E47B95"/>
    <w:rsid w:val="00E71041"/>
    <w:rsid w:val="00EE021B"/>
    <w:rsid w:val="00F3478B"/>
    <w:rsid w:val="00F3762E"/>
    <w:rsid w:val="00FA4AD4"/>
    <w:rsid w:val="00FC67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9191D"/>
  <w15:chartTrackingRefBased/>
  <w15:docId w15:val="{8D447F24-6EC9-4F7B-B0C9-3FDD4BB9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84D8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B832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21E"/>
  </w:style>
  <w:style w:type="paragraph" w:styleId="Stopka">
    <w:name w:val="footer"/>
    <w:basedOn w:val="Normalny"/>
    <w:link w:val="StopkaZnak"/>
    <w:uiPriority w:val="99"/>
    <w:unhideWhenUsed/>
    <w:rsid w:val="00B832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21E"/>
  </w:style>
  <w:style w:type="character" w:styleId="Wyrnieniedelikatne">
    <w:name w:val="Subtle Emphasis"/>
    <w:basedOn w:val="Domylnaczcionkaakapitu"/>
    <w:uiPriority w:val="19"/>
    <w:qFormat/>
    <w:rsid w:val="00A7427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3157</Words>
  <Characters>18946</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adzudzewicz</dc:creator>
  <cp:keywords/>
  <dc:description/>
  <cp:lastModifiedBy>ialsisi</cp:lastModifiedBy>
  <cp:revision>7</cp:revision>
  <cp:lastPrinted>2021-06-15T11:29:00Z</cp:lastPrinted>
  <dcterms:created xsi:type="dcterms:W3CDTF">2025-03-14T12:37:00Z</dcterms:created>
  <dcterms:modified xsi:type="dcterms:W3CDTF">2026-02-10T14:16:00Z</dcterms:modified>
</cp:coreProperties>
</file>